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1407E"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4C78B183" w14:textId="24BEEC88" w:rsidR="00C10237" w:rsidRDefault="00C10237" w:rsidP="001E2AB4">
      <w:pPr>
        <w:spacing w:after="0"/>
        <w:jc w:val="center"/>
        <w:rPr>
          <w:rStyle w:val="Strong"/>
          <w:sz w:val="28"/>
          <w:szCs w:val="28"/>
          <w:lang w:val="en-GB"/>
        </w:rPr>
      </w:pPr>
      <w:r w:rsidRPr="00F91D6A">
        <w:rPr>
          <w:rStyle w:val="Strong"/>
          <w:sz w:val="28"/>
          <w:szCs w:val="28"/>
          <w:lang w:val="en-GB"/>
        </w:rPr>
        <w:t>Design and updating of Web pages including support for maintenance and content management</w:t>
      </w:r>
    </w:p>
    <w:p w14:paraId="1E3CC1C3" w14:textId="0999794D" w:rsidR="00571687" w:rsidRPr="00EF3D3C" w:rsidRDefault="00907575" w:rsidP="001E2AB4">
      <w:pPr>
        <w:spacing w:after="0"/>
        <w:jc w:val="center"/>
        <w:rPr>
          <w:rStyle w:val="Strong"/>
          <w:sz w:val="28"/>
          <w:szCs w:val="28"/>
          <w:lang w:val="en-GB"/>
        </w:rPr>
      </w:pPr>
      <w:r>
        <w:rPr>
          <w:rStyle w:val="Strong"/>
          <w:sz w:val="28"/>
          <w:szCs w:val="28"/>
          <w:lang w:val="en-GB"/>
        </w:rPr>
        <w:t>Serbia</w:t>
      </w:r>
      <w:r w:rsidR="006F5FD0" w:rsidRPr="00B33EE6">
        <w:rPr>
          <w:rStyle w:val="Emphasis"/>
          <w:i w:val="0"/>
          <w:sz w:val="28"/>
          <w:szCs w:val="28"/>
          <w:lang w:val="en-GB"/>
        </w:rPr>
        <w:t xml:space="preserve"> </w:t>
      </w: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2E55B65B" w14:textId="0BA2253B" w:rsidR="00907575" w:rsidRPr="00E16516" w:rsidRDefault="00907575" w:rsidP="00907575">
      <w:pPr>
        <w:ind w:left="709" w:hanging="349"/>
        <w:outlineLvl w:val="0"/>
        <w:rPr>
          <w:rStyle w:val="Emphasis"/>
          <w:i w:val="0"/>
          <w:color w:val="000000"/>
          <w:sz w:val="22"/>
          <w:szCs w:val="22"/>
          <w:lang w:val="en-GB"/>
        </w:rPr>
      </w:pPr>
      <w:r w:rsidRPr="00E16516">
        <w:rPr>
          <w:rStyle w:val="Emphasis"/>
          <w:i w:val="0"/>
          <w:color w:val="000000"/>
          <w:sz w:val="22"/>
          <w:szCs w:val="22"/>
          <w:lang w:val="en-GB"/>
        </w:rPr>
        <w:t>404-02-</w:t>
      </w:r>
      <w:r w:rsidR="00500D4A" w:rsidRPr="00E16516">
        <w:rPr>
          <w:rStyle w:val="Emphasis"/>
          <w:i w:val="0"/>
          <w:color w:val="000000"/>
          <w:sz w:val="22"/>
          <w:szCs w:val="22"/>
          <w:lang w:val="en-GB"/>
        </w:rPr>
        <w:t>50/2023-16</w:t>
      </w:r>
    </w:p>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0F8266B5" w14:textId="77777777" w:rsidR="00907575" w:rsidRPr="00907575" w:rsidRDefault="00907575" w:rsidP="00907575">
      <w:pPr>
        <w:ind w:left="709" w:hanging="349"/>
        <w:outlineLvl w:val="0"/>
        <w:rPr>
          <w:sz w:val="22"/>
          <w:szCs w:val="22"/>
          <w:lang w:val="en-GB"/>
        </w:rPr>
      </w:pPr>
      <w:r w:rsidRPr="00907575">
        <w:rPr>
          <w:sz w:val="22"/>
          <w:szCs w:val="22"/>
          <w:lang w:val="en-GB"/>
        </w:rPr>
        <w:t xml:space="preserve">Single tender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0F4E6D8D" w14:textId="77777777" w:rsidR="00907575" w:rsidRPr="00BB0E8F" w:rsidRDefault="00907575" w:rsidP="00907575">
      <w:pPr>
        <w:pStyle w:val="PRAGHeading2"/>
        <w:numPr>
          <w:ilvl w:val="0"/>
          <w:numId w:val="0"/>
        </w:numPr>
        <w:ind w:left="357" w:right="357"/>
        <w:rPr>
          <w:rStyle w:val="Emphasis"/>
          <w:i w:val="0"/>
          <w:sz w:val="22"/>
          <w:szCs w:val="22"/>
        </w:rPr>
      </w:pPr>
      <w:r w:rsidRPr="00BB0E8F">
        <w:rPr>
          <w:rStyle w:val="Emphasis"/>
          <w:i w:val="0"/>
          <w:sz w:val="22"/>
          <w:szCs w:val="22"/>
          <w:lang w:val="en-GB"/>
        </w:rPr>
        <w:t>Instrument for Pre-Accession Assistance for Rural Development 2014-2020 (IPARD II)</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07A709DF" w14:textId="77777777" w:rsidR="00907575" w:rsidRPr="00B33EE6" w:rsidRDefault="00907575" w:rsidP="00907575">
      <w:pPr>
        <w:pStyle w:val="Blockquote"/>
        <w:jc w:val="both"/>
        <w:rPr>
          <w:sz w:val="22"/>
          <w:szCs w:val="22"/>
          <w:lang w:val="en-GB"/>
        </w:rPr>
      </w:pPr>
      <w:r w:rsidRPr="00BB0E8F">
        <w:rPr>
          <w:rStyle w:val="Emphasis"/>
          <w:i w:val="0"/>
          <w:sz w:val="22"/>
          <w:szCs w:val="22"/>
          <w:lang w:val="en-GB"/>
        </w:rPr>
        <w:t>IPARD II Assistance for Agriculture and Rural Development under the Instrument for Pre-Accession Assistance IPA II Financing Agreement 2014-2020 between the Government of the Republic of Serbia and the European Commission on behalf of the European Union (entered into the force on 12</w:t>
      </w:r>
      <w:r w:rsidRPr="00BB0E8F">
        <w:rPr>
          <w:rStyle w:val="Emphasis"/>
          <w:i w:val="0"/>
          <w:sz w:val="22"/>
          <w:szCs w:val="22"/>
          <w:vertAlign w:val="superscript"/>
          <w:lang w:val="en-GB"/>
        </w:rPr>
        <w:t>th</w:t>
      </w:r>
      <w:r w:rsidRPr="00BB0E8F">
        <w:rPr>
          <w:rStyle w:val="Emphasis"/>
          <w:i w:val="0"/>
          <w:sz w:val="22"/>
          <w:szCs w:val="22"/>
          <w:lang w:val="en-GB"/>
        </w:rPr>
        <w:t xml:space="preserve"> June, 2018) and Amendment of the </w:t>
      </w:r>
      <w:r w:rsidRPr="00F0665F">
        <w:rPr>
          <w:rStyle w:val="Emphasis"/>
          <w:i w:val="0"/>
          <w:sz w:val="22"/>
          <w:szCs w:val="22"/>
          <w:lang w:val="en-GB"/>
        </w:rPr>
        <w:t>Financing Agreement 2014-2020</w:t>
      </w:r>
      <w:r w:rsidRPr="00BB0E8F">
        <w:rPr>
          <w:rStyle w:val="Emphasis"/>
          <w:i w:val="0"/>
          <w:sz w:val="22"/>
          <w:szCs w:val="22"/>
          <w:lang w:val="en-GB"/>
        </w:rPr>
        <w:t xml:space="preserve"> entered into the force on 17</w:t>
      </w:r>
      <w:r w:rsidRPr="00BB0E8F">
        <w:rPr>
          <w:rStyle w:val="Emphasis"/>
          <w:i w:val="0"/>
          <w:sz w:val="22"/>
          <w:szCs w:val="22"/>
          <w:vertAlign w:val="superscript"/>
          <w:lang w:val="en-GB"/>
        </w:rPr>
        <w:t>th</w:t>
      </w:r>
      <w:r w:rsidRPr="00BB0E8F">
        <w:rPr>
          <w:rStyle w:val="Emphasis"/>
          <w:i w:val="0"/>
          <w:sz w:val="22"/>
          <w:szCs w:val="22"/>
          <w:lang w:val="en-GB"/>
        </w:rPr>
        <w:t xml:space="preserve"> November 2020), IPARD II Measure 9 - Technical Assistance.</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4B868E3" w14:textId="77777777" w:rsidR="00907575" w:rsidRDefault="00907575" w:rsidP="00907575">
      <w:pPr>
        <w:ind w:left="709" w:hanging="349"/>
        <w:outlineLvl w:val="0"/>
        <w:rPr>
          <w:sz w:val="22"/>
          <w:szCs w:val="22"/>
          <w:lang w:val="en-GB"/>
        </w:rPr>
      </w:pPr>
      <w:r w:rsidRPr="00BB0E8F">
        <w:rPr>
          <w:sz w:val="22"/>
          <w:szCs w:val="22"/>
          <w:lang w:val="en-GB"/>
        </w:rPr>
        <w:t xml:space="preserve">The Managing Authority for IPARD Programme, </w:t>
      </w:r>
    </w:p>
    <w:p w14:paraId="519CA21B" w14:textId="77777777" w:rsidR="00907575" w:rsidRDefault="00907575" w:rsidP="00907575">
      <w:pPr>
        <w:ind w:left="709" w:hanging="349"/>
        <w:outlineLvl w:val="0"/>
        <w:rPr>
          <w:sz w:val="22"/>
          <w:szCs w:val="22"/>
          <w:lang w:val="en-GB"/>
        </w:rPr>
      </w:pPr>
      <w:r>
        <w:rPr>
          <w:sz w:val="22"/>
          <w:szCs w:val="22"/>
          <w:lang w:val="en-GB"/>
        </w:rPr>
        <w:t>Department for Management of IPARD Programme,</w:t>
      </w:r>
    </w:p>
    <w:p w14:paraId="0103D741" w14:textId="77777777" w:rsidR="00907575" w:rsidRPr="00B33EE6" w:rsidRDefault="00907575" w:rsidP="00907575">
      <w:pPr>
        <w:ind w:left="709" w:hanging="349"/>
        <w:outlineLvl w:val="0"/>
        <w:rPr>
          <w:sz w:val="22"/>
          <w:szCs w:val="22"/>
          <w:lang w:val="en-GB"/>
        </w:rPr>
      </w:pPr>
      <w:r w:rsidRPr="00BB0E8F">
        <w:rPr>
          <w:sz w:val="22"/>
          <w:szCs w:val="22"/>
          <w:lang w:val="en-GB"/>
        </w:rPr>
        <w:t>Ministry of Agriculture, Forestry and Water Management of the Republic of Serbia.</w:t>
      </w:r>
    </w:p>
    <w:p w14:paraId="67F4A905" w14:textId="77777777" w:rsidR="006F5FD0" w:rsidRPr="00B33EE6" w:rsidRDefault="00FD24AA">
      <w:pPr>
        <w:rPr>
          <w:sz w:val="22"/>
          <w:szCs w:val="22"/>
          <w:lang w:val="en-GB"/>
        </w:rPr>
      </w:pPr>
      <w:r>
        <w:rPr>
          <w:snapToGrid/>
          <w:sz w:val="22"/>
          <w:szCs w:val="22"/>
          <w:lang w:val="en-GB"/>
        </w:rPr>
        <w:pict w14:anchorId="589D319E">
          <v:line id="_x0000_s1027"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0365AAF3" w:rsidR="00D41114" w:rsidRDefault="00907575" w:rsidP="00907575">
      <w:pPr>
        <w:ind w:left="709" w:hanging="349"/>
        <w:outlineLvl w:val="0"/>
        <w:rPr>
          <w:sz w:val="22"/>
          <w:szCs w:val="22"/>
          <w:lang w:val="en-GB"/>
        </w:rPr>
      </w:pPr>
      <w:r w:rsidRPr="003A7FA8">
        <w:rPr>
          <w:sz w:val="22"/>
          <w:szCs w:val="22"/>
          <w:lang w:val="en-GB"/>
        </w:rPr>
        <w:t>Global price</w:t>
      </w:r>
    </w:p>
    <w:p w14:paraId="1879C6BF" w14:textId="398D9A90" w:rsidR="006F5FD0" w:rsidRPr="00B33EE6" w:rsidRDefault="00D41114" w:rsidP="0016416E">
      <w:pPr>
        <w:ind w:left="709" w:hanging="349"/>
        <w:outlineLvl w:val="0"/>
        <w:rPr>
          <w:sz w:val="22"/>
          <w:szCs w:val="22"/>
          <w:lang w:val="en-GB"/>
        </w:rPr>
      </w:pPr>
      <w:r>
        <w:rPr>
          <w:sz w:val="22"/>
          <w:szCs w:val="22"/>
          <w:lang w:val="en-GB"/>
        </w:rPr>
        <w:br w:type="page"/>
      </w:r>
      <w:r w:rsidR="006F5FD0" w:rsidRPr="00B33EE6">
        <w:rPr>
          <w:rStyle w:val="Strong"/>
          <w:sz w:val="22"/>
          <w:szCs w:val="22"/>
          <w:lang w:val="en-GB"/>
        </w:rPr>
        <w:lastRenderedPageBreak/>
        <w:t xml:space="preserve">7. </w:t>
      </w:r>
      <w:r w:rsidR="00584BF4" w:rsidRPr="00B33EE6">
        <w:rPr>
          <w:rStyle w:val="Strong"/>
          <w:sz w:val="22"/>
          <w:szCs w:val="22"/>
          <w:lang w:val="en-GB"/>
        </w:rPr>
        <w:tab/>
      </w:r>
      <w:r w:rsidR="006F5FD0" w:rsidRPr="00B33EE6">
        <w:rPr>
          <w:rStyle w:val="Strong"/>
          <w:sz w:val="22"/>
          <w:szCs w:val="22"/>
          <w:lang w:val="en-GB"/>
        </w:rPr>
        <w:t>Contract description</w:t>
      </w:r>
    </w:p>
    <w:p w14:paraId="65D44D03" w14:textId="0B32539D" w:rsidR="00907575" w:rsidRPr="005513B6" w:rsidRDefault="00907575" w:rsidP="005513B6">
      <w:pPr>
        <w:pStyle w:val="Blockquote"/>
        <w:jc w:val="both"/>
        <w:rPr>
          <w:rStyle w:val="Emphasis"/>
          <w:i w:val="0"/>
          <w:snapToGrid/>
          <w:sz w:val="22"/>
          <w:szCs w:val="22"/>
          <w:lang w:val="en-GB" w:eastAsia="en-GB"/>
        </w:rPr>
      </w:pPr>
      <w:r>
        <w:rPr>
          <w:rStyle w:val="Emphasis"/>
          <w:i w:val="0"/>
          <w:sz w:val="22"/>
          <w:szCs w:val="22"/>
          <w:lang w:val="en-GB"/>
        </w:rPr>
        <w:t xml:space="preserve">Contract serves to assist to contribute to more </w:t>
      </w:r>
      <w:r w:rsidRPr="001066F8">
        <w:rPr>
          <w:rStyle w:val="Emphasis"/>
          <w:i w:val="0"/>
          <w:sz w:val="22"/>
          <w:szCs w:val="22"/>
          <w:lang w:val="en-GB"/>
        </w:rPr>
        <w:t>efficient and effective ut</w:t>
      </w:r>
      <w:r>
        <w:rPr>
          <w:rStyle w:val="Emphasis"/>
          <w:i w:val="0"/>
          <w:sz w:val="22"/>
          <w:szCs w:val="22"/>
          <w:lang w:val="en-GB"/>
        </w:rPr>
        <w:t xml:space="preserve">ilisation of the IPARD Programme, </w:t>
      </w:r>
      <w:r w:rsidRPr="001066F8">
        <w:rPr>
          <w:rStyle w:val="Emphasis"/>
          <w:i w:val="0"/>
          <w:sz w:val="22"/>
          <w:szCs w:val="22"/>
          <w:lang w:val="en-GB"/>
        </w:rPr>
        <w:t>to increase number of potential re</w:t>
      </w:r>
      <w:r>
        <w:rPr>
          <w:rStyle w:val="Emphasis"/>
          <w:i w:val="0"/>
          <w:sz w:val="22"/>
          <w:szCs w:val="22"/>
          <w:lang w:val="en-GB"/>
        </w:rPr>
        <w:t xml:space="preserve">cipients of the IPARD Programme and </w:t>
      </w:r>
      <w:r w:rsidRPr="001066F8">
        <w:rPr>
          <w:rStyle w:val="Emphasis"/>
          <w:i w:val="0"/>
          <w:sz w:val="22"/>
          <w:szCs w:val="22"/>
          <w:lang w:val="en-GB"/>
        </w:rPr>
        <w:t xml:space="preserve">to </w:t>
      </w:r>
      <w:r w:rsidRPr="007A7A03">
        <w:rPr>
          <w:snapToGrid/>
          <w:sz w:val="22"/>
          <w:szCs w:val="22"/>
          <w:lang w:val="en-GB" w:eastAsia="en-GB"/>
        </w:rPr>
        <w:t>inform the</w:t>
      </w:r>
      <w:r w:rsidR="005513B6" w:rsidRPr="005513B6">
        <w:rPr>
          <w:snapToGrid/>
          <w:sz w:val="22"/>
          <w:szCs w:val="22"/>
          <w:lang w:val="en-GB" w:eastAsia="en-GB"/>
        </w:rPr>
        <w:t xml:space="preserve"> potential IPARD recipients and IPARD recipients, general public, the Managing Authority and other IPARD entities and related bodies (operating structure, management structure, advisory services, technical bodies), potential Local Action Groups (</w:t>
      </w:r>
      <w:r w:rsidR="008935C9">
        <w:rPr>
          <w:snapToGrid/>
          <w:sz w:val="22"/>
          <w:szCs w:val="22"/>
          <w:lang w:val="en-GB" w:eastAsia="en-GB"/>
        </w:rPr>
        <w:t>p</w:t>
      </w:r>
      <w:r w:rsidR="005513B6" w:rsidRPr="005513B6">
        <w:rPr>
          <w:snapToGrid/>
          <w:sz w:val="22"/>
          <w:szCs w:val="22"/>
          <w:lang w:val="en-GB" w:eastAsia="en-GB"/>
        </w:rPr>
        <w:t>LAG’s) and National Rural (Development) Network</w:t>
      </w:r>
      <w:r w:rsidR="005513B6">
        <w:rPr>
          <w:snapToGrid/>
          <w:sz w:val="22"/>
          <w:szCs w:val="22"/>
          <w:lang w:val="en-GB" w:eastAsia="en-GB"/>
        </w:rPr>
        <w:t>,</w:t>
      </w:r>
      <w:r w:rsidR="005513B6" w:rsidRPr="005513B6">
        <w:rPr>
          <w:snapToGrid/>
          <w:sz w:val="22"/>
          <w:szCs w:val="22"/>
          <w:lang w:val="en-GB" w:eastAsia="en-GB"/>
        </w:rPr>
        <w:t xml:space="preserve"> </w:t>
      </w:r>
      <w:r w:rsidR="005513B6" w:rsidRPr="007A7A03">
        <w:rPr>
          <w:snapToGrid/>
          <w:sz w:val="22"/>
          <w:szCs w:val="22"/>
          <w:lang w:val="en-GB" w:eastAsia="en-GB"/>
        </w:rPr>
        <w:t>general public</w:t>
      </w:r>
      <w:r w:rsidR="005513B6" w:rsidRPr="005513B6">
        <w:rPr>
          <w:snapToGrid/>
          <w:sz w:val="22"/>
          <w:szCs w:val="22"/>
          <w:lang w:val="en-GB" w:eastAsia="en-GB"/>
        </w:rPr>
        <w:t>, as well as EC and other candidate and EU countries</w:t>
      </w:r>
      <w:r w:rsidR="005513B6">
        <w:rPr>
          <w:snapToGrid/>
          <w:sz w:val="22"/>
          <w:szCs w:val="22"/>
          <w:lang w:val="en-GB" w:eastAsia="en-GB"/>
        </w:rPr>
        <w:t xml:space="preserve">, </w:t>
      </w:r>
      <w:r w:rsidRPr="007A7A03">
        <w:rPr>
          <w:snapToGrid/>
          <w:sz w:val="22"/>
          <w:szCs w:val="22"/>
          <w:lang w:val="en-GB" w:eastAsia="en-GB"/>
        </w:rPr>
        <w:t>about EU assistance for agriculture and rural development to the Republic of Serbia for full EU membership.</w:t>
      </w:r>
      <w:r>
        <w:rPr>
          <w:rStyle w:val="Emphasis"/>
          <w:i w:val="0"/>
          <w:sz w:val="22"/>
          <w:szCs w:val="22"/>
          <w:lang w:val="en-GB"/>
        </w:rPr>
        <w:t xml:space="preserve"> </w:t>
      </w:r>
      <w:r w:rsidRPr="007A7A03">
        <w:rPr>
          <w:snapToGrid/>
          <w:sz w:val="22"/>
          <w:szCs w:val="22"/>
          <w:lang w:val="en-GB" w:eastAsia="en-GB"/>
        </w:rPr>
        <w:t xml:space="preserve">It should follow principles of transparency and equal treatment of all potential recipients by developing the user-friendly design, layout, structure, all including responsive design for the </w:t>
      </w:r>
      <w:r w:rsidR="00F247E1">
        <w:rPr>
          <w:snapToGrid/>
          <w:sz w:val="22"/>
          <w:szCs w:val="22"/>
          <w:lang w:val="en-GB" w:eastAsia="en-GB"/>
        </w:rPr>
        <w:t>w</w:t>
      </w:r>
      <w:r w:rsidR="00F247E1" w:rsidRPr="00F247E1">
        <w:rPr>
          <w:snapToGrid/>
          <w:sz w:val="22"/>
          <w:szCs w:val="22"/>
          <w:lang w:val="en-GB" w:eastAsia="en-GB"/>
        </w:rPr>
        <w:t>eb page/site</w:t>
      </w:r>
      <w:r w:rsidRPr="007A7A03">
        <w:rPr>
          <w:snapToGrid/>
          <w:sz w:val="22"/>
          <w:szCs w:val="22"/>
          <w:lang w:val="en-GB" w:eastAsia="en-GB"/>
        </w:rPr>
        <w:t>. An information centric web</w:t>
      </w:r>
      <w:r w:rsidR="00F247E1">
        <w:rPr>
          <w:snapToGrid/>
          <w:sz w:val="22"/>
          <w:szCs w:val="22"/>
          <w:lang w:val="en-GB" w:eastAsia="en-GB"/>
        </w:rPr>
        <w:t xml:space="preserve"> page/</w:t>
      </w:r>
      <w:r w:rsidRPr="007A7A03">
        <w:rPr>
          <w:snapToGrid/>
          <w:sz w:val="22"/>
          <w:szCs w:val="22"/>
          <w:lang w:val="en-GB" w:eastAsia="en-GB"/>
        </w:rPr>
        <w:t>site should convey specific, helpful information to a specific user so that the reader understands a topic better.</w:t>
      </w:r>
      <w:r w:rsidRPr="007A7A03">
        <w:rPr>
          <w:rStyle w:val="Emphasis"/>
          <w:i w:val="0"/>
          <w:sz w:val="22"/>
          <w:szCs w:val="22"/>
          <w:lang w:val="en-GB"/>
        </w:rPr>
        <w:t xml:space="preserve"> </w:t>
      </w:r>
      <w:r>
        <w:rPr>
          <w:rStyle w:val="Emphasis"/>
          <w:i w:val="0"/>
          <w:sz w:val="22"/>
          <w:szCs w:val="22"/>
          <w:lang w:val="en-GB"/>
        </w:rPr>
        <w:t>This activity shall</w:t>
      </w:r>
      <w:r w:rsidRPr="001066F8">
        <w:rPr>
          <w:rStyle w:val="Emphasis"/>
          <w:i w:val="0"/>
          <w:sz w:val="22"/>
          <w:szCs w:val="22"/>
          <w:lang w:val="en-GB"/>
        </w:rPr>
        <w:t xml:space="preserve"> develop functional web</w:t>
      </w:r>
      <w:r w:rsidR="00F247E1">
        <w:rPr>
          <w:rStyle w:val="Emphasis"/>
          <w:i w:val="0"/>
          <w:sz w:val="22"/>
          <w:szCs w:val="22"/>
          <w:lang w:val="en-GB"/>
        </w:rPr>
        <w:t xml:space="preserve"> page/</w:t>
      </w:r>
      <w:r w:rsidRPr="001066F8">
        <w:rPr>
          <w:rStyle w:val="Emphasis"/>
          <w:i w:val="0"/>
          <w:sz w:val="22"/>
          <w:szCs w:val="22"/>
          <w:lang w:val="en-GB"/>
        </w:rPr>
        <w:t xml:space="preserve">site providing all relevant information about the IPARD Programme to the potential recipients and </w:t>
      </w:r>
      <w:r>
        <w:rPr>
          <w:rStyle w:val="Emphasis"/>
          <w:i w:val="0"/>
          <w:sz w:val="22"/>
          <w:szCs w:val="22"/>
          <w:lang w:val="en-GB"/>
        </w:rPr>
        <w:t>customize it</w:t>
      </w:r>
      <w:r w:rsidRPr="001066F8">
        <w:rPr>
          <w:rStyle w:val="Emphasis"/>
          <w:i w:val="0"/>
          <w:sz w:val="22"/>
          <w:szCs w:val="22"/>
          <w:lang w:val="en-GB"/>
        </w:rPr>
        <w:t xml:space="preserve"> for users. </w:t>
      </w:r>
      <w:r>
        <w:rPr>
          <w:rStyle w:val="Emphasis"/>
          <w:i w:val="0"/>
          <w:sz w:val="22"/>
          <w:szCs w:val="22"/>
          <w:lang w:val="en-GB"/>
        </w:rPr>
        <w:t xml:space="preserve"> </w:t>
      </w:r>
    </w:p>
    <w:p w14:paraId="1C9B52F8" w14:textId="21E04BF9" w:rsidR="00907575" w:rsidRPr="007A7A03" w:rsidRDefault="00907575" w:rsidP="00907575">
      <w:pPr>
        <w:pStyle w:val="Blockquote"/>
        <w:jc w:val="both"/>
        <w:rPr>
          <w:sz w:val="22"/>
          <w:szCs w:val="22"/>
          <w:lang w:val="en-GB"/>
        </w:rPr>
      </w:pPr>
      <w:r>
        <w:rPr>
          <w:rStyle w:val="Emphasis"/>
          <w:i w:val="0"/>
          <w:sz w:val="22"/>
          <w:szCs w:val="22"/>
          <w:lang w:val="en-GB"/>
        </w:rPr>
        <w:t>Results of this contract are: designed</w:t>
      </w:r>
      <w:r w:rsidRPr="007A7A03">
        <w:rPr>
          <w:rStyle w:val="Emphasis"/>
          <w:i w:val="0"/>
          <w:sz w:val="22"/>
          <w:szCs w:val="22"/>
          <w:lang w:val="en-GB"/>
        </w:rPr>
        <w:t>, developed, installed, functional and maintained IPARD web</w:t>
      </w:r>
      <w:r w:rsidR="00F247E1">
        <w:rPr>
          <w:rStyle w:val="Emphasis"/>
          <w:i w:val="0"/>
          <w:sz w:val="22"/>
          <w:szCs w:val="22"/>
          <w:lang w:val="en-GB"/>
        </w:rPr>
        <w:t xml:space="preserve"> page/</w:t>
      </w:r>
      <w:r w:rsidRPr="007A7A03">
        <w:rPr>
          <w:rStyle w:val="Emphasis"/>
          <w:i w:val="0"/>
          <w:sz w:val="22"/>
          <w:szCs w:val="22"/>
          <w:lang w:val="en-GB"/>
        </w:rPr>
        <w:t xml:space="preserve">site providing all relevant information about the IPARD Programme in the Republic of Serbia </w:t>
      </w:r>
      <w:r>
        <w:rPr>
          <w:rStyle w:val="Emphasis"/>
          <w:i w:val="0"/>
          <w:sz w:val="22"/>
          <w:szCs w:val="22"/>
          <w:lang w:val="en-GB"/>
        </w:rPr>
        <w:t>to the potential recipients; r</w:t>
      </w:r>
      <w:r w:rsidRPr="007A7A03">
        <w:rPr>
          <w:rStyle w:val="Emphasis"/>
          <w:i w:val="0"/>
          <w:sz w:val="22"/>
          <w:szCs w:val="22"/>
          <w:lang w:val="en-GB"/>
        </w:rPr>
        <w:t xml:space="preserve">elevant staff from Contracting Authority trained on-the-job on updating </w:t>
      </w:r>
      <w:r>
        <w:rPr>
          <w:rStyle w:val="Emphasis"/>
          <w:i w:val="0"/>
          <w:sz w:val="22"/>
          <w:szCs w:val="22"/>
          <w:lang w:val="en-GB"/>
        </w:rPr>
        <w:t>information on the website and s</w:t>
      </w:r>
      <w:r w:rsidRPr="007A7A03">
        <w:rPr>
          <w:rStyle w:val="Emphasis"/>
          <w:i w:val="0"/>
          <w:sz w:val="22"/>
          <w:szCs w:val="22"/>
          <w:lang w:val="en-GB"/>
        </w:rPr>
        <w:t xml:space="preserve">upport and maintenance provided, including </w:t>
      </w:r>
      <w:r w:rsidRPr="00330ED8">
        <w:rPr>
          <w:rStyle w:val="Emphasis"/>
          <w:i w:val="0"/>
          <w:sz w:val="22"/>
          <w:szCs w:val="22"/>
          <w:lang w:val="en-GB"/>
        </w:rPr>
        <w:t xml:space="preserve">administrative and technical support, for a </w:t>
      </w:r>
      <w:r w:rsidR="000B003B">
        <w:rPr>
          <w:rStyle w:val="Emphasis"/>
          <w:i w:val="0"/>
          <w:sz w:val="22"/>
          <w:szCs w:val="22"/>
          <w:lang w:val="en-GB"/>
        </w:rPr>
        <w:t xml:space="preserve">period of </w:t>
      </w:r>
      <w:r w:rsidR="000B003B" w:rsidRPr="00F91D6A">
        <w:rPr>
          <w:rStyle w:val="Emphasis"/>
          <w:i w:val="0"/>
          <w:sz w:val="22"/>
          <w:szCs w:val="22"/>
          <w:lang w:val="en-GB"/>
        </w:rPr>
        <w:t>one month</w:t>
      </w:r>
      <w:r w:rsidRPr="00F91D6A">
        <w:rPr>
          <w:rStyle w:val="Emphasis"/>
          <w:i w:val="0"/>
          <w:sz w:val="22"/>
          <w:szCs w:val="22"/>
          <w:lang w:val="en-GB"/>
        </w:rPr>
        <w:t>,</w:t>
      </w:r>
      <w:r w:rsidRPr="00330ED8">
        <w:rPr>
          <w:rStyle w:val="Emphasis"/>
          <w:i w:val="0"/>
          <w:sz w:val="22"/>
          <w:szCs w:val="22"/>
          <w:lang w:val="en-GB"/>
        </w:rPr>
        <w:t xml:space="preserve"> as well as delivered web</w:t>
      </w:r>
      <w:r w:rsidR="00F247E1">
        <w:rPr>
          <w:rStyle w:val="Emphasis"/>
          <w:i w:val="0"/>
          <w:sz w:val="22"/>
          <w:szCs w:val="22"/>
          <w:lang w:val="en-GB"/>
        </w:rPr>
        <w:t xml:space="preserve"> page/</w:t>
      </w:r>
      <w:r w:rsidRPr="00330ED8">
        <w:rPr>
          <w:rStyle w:val="Emphasis"/>
          <w:i w:val="0"/>
          <w:sz w:val="22"/>
          <w:szCs w:val="22"/>
          <w:lang w:val="en-GB"/>
        </w:rPr>
        <w:t>site secured and adhered to the security best practices</w:t>
      </w:r>
      <w:r w:rsidRPr="007A7A03">
        <w:rPr>
          <w:rStyle w:val="Emphasis"/>
          <w:i w:val="0"/>
          <w:sz w:val="22"/>
          <w:szCs w:val="22"/>
          <w:lang w:val="en-GB"/>
        </w:rPr>
        <w:t>.</w:t>
      </w: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782F2C99" w14:textId="77777777" w:rsidR="00907575" w:rsidRPr="00B33EE6" w:rsidRDefault="00907575" w:rsidP="00907575">
      <w:pPr>
        <w:ind w:left="709" w:hanging="349"/>
        <w:outlineLvl w:val="0"/>
        <w:rPr>
          <w:rStyle w:val="Emphasis"/>
          <w:i w:val="0"/>
          <w:sz w:val="22"/>
          <w:szCs w:val="22"/>
          <w:lang w:val="en-GB"/>
        </w:rPr>
      </w:pPr>
      <w:r w:rsidRPr="00E040AE">
        <w:rPr>
          <w:rStyle w:val="Emphasis"/>
          <w:i w:val="0"/>
          <w:sz w:val="22"/>
          <w:szCs w:val="22"/>
          <w:lang w:val="en-GB"/>
        </w:rPr>
        <w:t>One lot only</w:t>
      </w:r>
    </w:p>
    <w:p w14:paraId="56CF52C7" w14:textId="77777777"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6C843D95" w14:textId="6165F57D" w:rsidR="006F5FD0" w:rsidRPr="00B33EE6" w:rsidRDefault="009128E6" w:rsidP="00907575">
      <w:pPr>
        <w:pStyle w:val="Blockquote"/>
        <w:jc w:val="both"/>
        <w:rPr>
          <w:sz w:val="22"/>
          <w:szCs w:val="22"/>
          <w:lang w:val="en-GB"/>
        </w:rPr>
      </w:pPr>
      <w:r w:rsidRPr="00F91D6A">
        <w:rPr>
          <w:sz w:val="22"/>
          <w:szCs w:val="22"/>
          <w:lang w:val="en-GB"/>
        </w:rPr>
        <w:t xml:space="preserve">EUR </w:t>
      </w:r>
      <w:r w:rsidR="00204377" w:rsidRPr="00F91D6A">
        <w:rPr>
          <w:sz w:val="22"/>
          <w:szCs w:val="22"/>
          <w:lang w:val="en-GB"/>
        </w:rPr>
        <w:t>3,8</w:t>
      </w:r>
      <w:r w:rsidR="00CB45F7" w:rsidRPr="00F91D6A">
        <w:rPr>
          <w:sz w:val="22"/>
          <w:szCs w:val="22"/>
          <w:lang w:val="en-GB"/>
        </w:rPr>
        <w:t>00.00</w:t>
      </w:r>
      <w:r w:rsidR="004111B8" w:rsidRPr="00F91D6A">
        <w:rPr>
          <w:sz w:val="22"/>
          <w:szCs w:val="22"/>
          <w:lang w:val="en-GB"/>
        </w:rPr>
        <w:t xml:space="preserve"> </w:t>
      </w:r>
      <w:r w:rsidR="009A5390" w:rsidRPr="00F91D6A">
        <w:rPr>
          <w:sz w:val="22"/>
          <w:szCs w:val="22"/>
          <w:lang w:val="en-GB"/>
        </w:rPr>
        <w:t>(without VAT)</w:t>
      </w:r>
    </w:p>
    <w:p w14:paraId="283B6821" w14:textId="659574A9" w:rsidR="006F5FD0" w:rsidRPr="00B33EE6" w:rsidRDefault="00FD24AA" w:rsidP="00D517A4">
      <w:pPr>
        <w:jc w:val="center"/>
        <w:rPr>
          <w:sz w:val="28"/>
          <w:szCs w:val="28"/>
          <w:lang w:val="en-GB"/>
        </w:rPr>
      </w:pPr>
      <w:r>
        <w:rPr>
          <w:snapToGrid/>
          <w:sz w:val="22"/>
          <w:szCs w:val="22"/>
          <w:lang w:val="en-GB"/>
        </w:rPr>
        <w:pict w14:anchorId="21854D6C">
          <v:line id="_x0000_s1028" style="position:absolute;left:0;text-align:left;z-index:2" from="-1.05pt,2.05pt" to="466.95pt,2.1pt" o:allowincell="f" strokecolor="#d4d4d4" strokeweight="1.75pt">
            <v:shadow on="t" origin=",32385f" offset="0,-1pt"/>
          </v:line>
        </w:pict>
      </w:r>
      <w:r w:rsidR="006F5FD0" w:rsidRPr="00B33EE6">
        <w:rPr>
          <w:rStyle w:val="Strong"/>
          <w:sz w:val="28"/>
          <w:szCs w:val="28"/>
          <w:lang w:val="en-GB"/>
        </w:rPr>
        <w:t>CONDITIONS OF PARTICIPATION</w:t>
      </w:r>
    </w:p>
    <w:p w14:paraId="381F6A2D" w14:textId="629C6D64" w:rsidR="00326B16" w:rsidRPr="00D97139" w:rsidRDefault="00B9793F" w:rsidP="00574087">
      <w:pPr>
        <w:pStyle w:val="FootnoteText"/>
        <w:ind w:firstLine="360"/>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44EC5237" w14:textId="77777777" w:rsidR="00907575" w:rsidRPr="00330ED8" w:rsidRDefault="00907575" w:rsidP="00574087">
      <w:pPr>
        <w:pStyle w:val="Blockquote"/>
        <w:jc w:val="both"/>
        <w:rPr>
          <w:rStyle w:val="Emphasis"/>
          <w:i w:val="0"/>
          <w:sz w:val="22"/>
          <w:szCs w:val="22"/>
        </w:rPr>
      </w:pPr>
      <w:r w:rsidRPr="00330ED8">
        <w:rPr>
          <w:rStyle w:val="Emphasis"/>
          <w:i w:val="0"/>
          <w:sz w:val="22"/>
          <w:szCs w:val="22"/>
        </w:rPr>
        <w:t>Regulation (EU) No 236/2014 of the European Parliament and of the Council of 11 March 2014 laying down common rules and procedures for the implementation of the Union's instruments for financing external action</w:t>
      </w:r>
      <w:r w:rsidRPr="00330ED8">
        <w:rPr>
          <w:rStyle w:val="Emphasis"/>
          <w:i w:val="0"/>
          <w:sz w:val="22"/>
          <w:szCs w:val="22"/>
        </w:rPr>
        <w:softHyphen/>
      </w:r>
      <w:r w:rsidRPr="00330ED8">
        <w:rPr>
          <w:rStyle w:val="Emphasis"/>
          <w:i w:val="0"/>
          <w:sz w:val="22"/>
          <w:szCs w:val="22"/>
        </w:rPr>
        <w:softHyphen/>
        <w:t>;</w:t>
      </w:r>
    </w:p>
    <w:p w14:paraId="391AE15F" w14:textId="77777777" w:rsidR="00907575" w:rsidRDefault="00907575" w:rsidP="00574087">
      <w:pPr>
        <w:pStyle w:val="Blockquote"/>
        <w:jc w:val="both"/>
        <w:rPr>
          <w:rStyle w:val="Emphasis"/>
          <w:i w:val="0"/>
          <w:sz w:val="22"/>
          <w:szCs w:val="22"/>
        </w:rPr>
      </w:pPr>
      <w:r w:rsidRPr="00330ED8">
        <w:rPr>
          <w:rStyle w:val="Emphasis"/>
          <w:i w:val="0"/>
          <w:sz w:val="22"/>
          <w:szCs w:val="22"/>
          <w:lang w:val="en-GB"/>
        </w:rPr>
        <w:t>IPARD II Assistance for Agriculture and Rural Development under the Instrument for Pre-Accession Assistance IPA II;</w:t>
      </w:r>
    </w:p>
    <w:p w14:paraId="5744C7BC" w14:textId="77777777" w:rsidR="00907575" w:rsidRPr="00330ED8" w:rsidRDefault="00907575" w:rsidP="00574087">
      <w:pPr>
        <w:pStyle w:val="Blockquote"/>
        <w:jc w:val="both"/>
        <w:rPr>
          <w:rStyle w:val="Emphasis"/>
          <w:i w:val="0"/>
          <w:sz w:val="22"/>
          <w:szCs w:val="22"/>
        </w:rPr>
      </w:pPr>
      <w:r w:rsidRPr="00330ED8">
        <w:rPr>
          <w:rStyle w:val="Emphasis"/>
          <w:i w:val="0"/>
          <w:sz w:val="22"/>
          <w:szCs w:val="22"/>
          <w:lang w:val="en-GB"/>
        </w:rPr>
        <w:t xml:space="preserve">Financing Agreement 2014-2020 between the Government of the Republic of Serbia and the European Commission on behalf of the European Union (entered into the force on 12th June, 2018); </w:t>
      </w:r>
    </w:p>
    <w:p w14:paraId="04AF696B" w14:textId="77777777" w:rsidR="00907575" w:rsidRPr="00330ED8" w:rsidRDefault="00907575" w:rsidP="00574087">
      <w:pPr>
        <w:pStyle w:val="Blockquote"/>
        <w:jc w:val="both"/>
        <w:rPr>
          <w:rStyle w:val="Emphasis"/>
          <w:i w:val="0"/>
          <w:sz w:val="22"/>
          <w:szCs w:val="22"/>
        </w:rPr>
      </w:pPr>
      <w:r w:rsidRPr="00330ED8">
        <w:rPr>
          <w:rStyle w:val="Emphasis"/>
          <w:i w:val="0"/>
          <w:sz w:val="22"/>
          <w:szCs w:val="22"/>
          <w:lang w:val="en-GB"/>
        </w:rPr>
        <w:t>Amendment of the Financing Agreement 2014-2020 concluded on 11th September 2020 (entered into the force on 17th November 2020);</w:t>
      </w:r>
    </w:p>
    <w:p w14:paraId="586BD37C" w14:textId="77777777" w:rsidR="00907575" w:rsidRPr="00330ED8" w:rsidRDefault="00907575" w:rsidP="00574087">
      <w:pPr>
        <w:pStyle w:val="Blockquote"/>
        <w:jc w:val="both"/>
        <w:rPr>
          <w:rStyle w:val="Emphasis"/>
          <w:i w:val="0"/>
          <w:sz w:val="22"/>
          <w:szCs w:val="22"/>
        </w:rPr>
      </w:pPr>
      <w:r w:rsidRPr="00330ED8">
        <w:rPr>
          <w:rStyle w:val="Emphasis"/>
          <w:i w:val="0"/>
          <w:sz w:val="22"/>
          <w:szCs w:val="22"/>
          <w:lang w:val="en-GB"/>
        </w:rPr>
        <w:t>Law on Ratification of the Framework Agreement between the Republic of Serbia and the European Commission on the arrangements for implementation of Union financial assistance to the Republic of Serbia under the Instrument for Pre-Accession Assistance (IPA II) ("Official Gazette" RS no. 19/14 - International contracts);</w:t>
      </w:r>
    </w:p>
    <w:p w14:paraId="3B9D1CEE" w14:textId="02739A2C" w:rsidR="00907575" w:rsidRPr="00907575" w:rsidRDefault="00907575" w:rsidP="00574087">
      <w:pPr>
        <w:pStyle w:val="Blockquote"/>
        <w:jc w:val="both"/>
        <w:rPr>
          <w:rStyle w:val="Emphasis"/>
          <w:i w:val="0"/>
          <w:sz w:val="22"/>
          <w:szCs w:val="22"/>
        </w:rPr>
      </w:pPr>
      <w:r w:rsidRPr="00330ED8">
        <w:rPr>
          <w:rStyle w:val="Emphasis"/>
          <w:i w:val="0"/>
          <w:sz w:val="22"/>
          <w:szCs w:val="22"/>
          <w:lang w:val="en-GB"/>
        </w:rPr>
        <w:lastRenderedPageBreak/>
        <w:t xml:space="preserve">Governmental conclusion on Sectoral Agreement between the Republic of Serbia and the European Commission on </w:t>
      </w:r>
      <w:r w:rsidRPr="00907575">
        <w:rPr>
          <w:rStyle w:val="Emphasis"/>
          <w:i w:val="0"/>
          <w:sz w:val="22"/>
          <w:szCs w:val="22"/>
          <w:lang w:val="en-GB"/>
        </w:rPr>
        <w:t xml:space="preserve">the provisions for management and implementation of Union financial assistance to the Republic of Serbia under the Instrument for Pre-Accession Assistance in the policy area 'Agriculture and rural development' (IPARD) (Governmental Decision 05 No 48-12340/2015-1, </w:t>
      </w:r>
      <w:r w:rsidR="00C03E46" w:rsidRPr="00466ADF">
        <w:rPr>
          <w:rStyle w:val="Emphasis"/>
          <w:i w:val="0"/>
          <w:sz w:val="22"/>
          <w:szCs w:val="22"/>
          <w:lang w:val="en-GB"/>
        </w:rPr>
        <w:t>of</w:t>
      </w:r>
      <w:r w:rsidRPr="00466ADF">
        <w:rPr>
          <w:rStyle w:val="Emphasis"/>
          <w:i w:val="0"/>
          <w:sz w:val="22"/>
          <w:szCs w:val="22"/>
          <w:lang w:val="en-GB"/>
        </w:rPr>
        <w:t xml:space="preserve"> 19</w:t>
      </w:r>
      <w:r w:rsidRPr="00466ADF">
        <w:rPr>
          <w:rStyle w:val="Emphasis"/>
          <w:i w:val="0"/>
          <w:sz w:val="22"/>
          <w:szCs w:val="22"/>
          <w:vertAlign w:val="superscript"/>
          <w:lang w:val="en-GB"/>
        </w:rPr>
        <w:t>th</w:t>
      </w:r>
      <w:r w:rsidR="00574087">
        <w:rPr>
          <w:rStyle w:val="Emphasis"/>
          <w:i w:val="0"/>
          <w:sz w:val="22"/>
          <w:szCs w:val="22"/>
          <w:vertAlign w:val="superscript"/>
          <w:lang w:val="en-GB"/>
        </w:rPr>
        <w:t xml:space="preserve"> </w:t>
      </w:r>
      <w:r w:rsidRPr="00466ADF">
        <w:rPr>
          <w:rStyle w:val="Emphasis"/>
          <w:i w:val="0"/>
          <w:sz w:val="22"/>
          <w:szCs w:val="22"/>
          <w:lang w:val="en-GB"/>
        </w:rPr>
        <w:t>November 2015</w:t>
      </w:r>
      <w:r w:rsidR="00C03E46">
        <w:rPr>
          <w:rStyle w:val="Emphasis"/>
          <w:i w:val="0"/>
          <w:sz w:val="22"/>
          <w:szCs w:val="22"/>
          <w:lang w:val="en-GB"/>
        </w:rPr>
        <w:t xml:space="preserve"> and 05 No 337-9499/2020-1, of 26</w:t>
      </w:r>
      <w:r w:rsidR="00C03E46" w:rsidRPr="00C03E46">
        <w:rPr>
          <w:rStyle w:val="Emphasis"/>
          <w:i w:val="0"/>
          <w:sz w:val="22"/>
          <w:szCs w:val="22"/>
          <w:vertAlign w:val="superscript"/>
          <w:lang w:val="en-GB"/>
        </w:rPr>
        <w:t>th</w:t>
      </w:r>
      <w:r w:rsidR="00C03E46">
        <w:rPr>
          <w:rStyle w:val="Emphasis"/>
          <w:i w:val="0"/>
          <w:sz w:val="22"/>
          <w:szCs w:val="22"/>
          <w:lang w:val="en-GB"/>
        </w:rPr>
        <w:t xml:space="preserve"> November 2020</w:t>
      </w:r>
      <w:r w:rsidRPr="00907575">
        <w:rPr>
          <w:rStyle w:val="Emphasis"/>
          <w:i w:val="0"/>
          <w:sz w:val="22"/>
          <w:szCs w:val="22"/>
          <w:lang w:val="en-GB"/>
        </w:rPr>
        <w:t xml:space="preserve">); </w:t>
      </w:r>
    </w:p>
    <w:p w14:paraId="334848B9" w14:textId="6E3C6D21" w:rsidR="00B9793F" w:rsidRPr="00907575" w:rsidRDefault="00907575" w:rsidP="00574087">
      <w:pPr>
        <w:pStyle w:val="Blockquote"/>
        <w:jc w:val="both"/>
        <w:rPr>
          <w:rStyle w:val="normaltextrun"/>
          <w:sz w:val="22"/>
          <w:szCs w:val="22"/>
          <w:lang w:val="en-GB"/>
        </w:rPr>
      </w:pPr>
      <w:r w:rsidRPr="00907575">
        <w:rPr>
          <w:rStyle w:val="Emphasis"/>
          <w:i w:val="0"/>
          <w:sz w:val="22"/>
          <w:szCs w:val="22"/>
          <w:lang w:val="en-GB"/>
        </w:rPr>
        <w:t>Decree on the management of programmes under the Instrument for Pre-Accession Assistance (IPA II) of the European Union for period 2014-2020 ("Official Gazette" RS no. 85/15 and 10/19).</w:t>
      </w:r>
    </w:p>
    <w:p w14:paraId="5A715D50" w14:textId="77D80B48" w:rsidR="00D66B59" w:rsidRPr="006E6CA8" w:rsidRDefault="00D66B59" w:rsidP="00574087">
      <w:pPr>
        <w:ind w:left="360" w:right="382"/>
        <w:jc w:val="both"/>
        <w:rPr>
          <w:rFonts w:cs="Arial"/>
          <w:sz w:val="22"/>
          <w:szCs w:val="22"/>
          <w:lang w:val="en-GB"/>
        </w:rPr>
      </w:pPr>
      <w:r w:rsidRPr="00D66B59">
        <w:rPr>
          <w:rFonts w:cs="Arial"/>
          <w:sz w:val="22"/>
          <w:szCs w:val="22"/>
          <w:lang w:val="en-GB"/>
        </w:rPr>
        <w:t>Participation financed by the European Instrument for Democracy and Human Rights (EIDHR) and the Instrument contributing to Stability and Peace (IcSP)</w:t>
      </w:r>
      <w:r w:rsidRPr="00D66B59">
        <w:rPr>
          <w:rStyle w:val="FootnoteReference"/>
          <w:sz w:val="22"/>
          <w:szCs w:val="22"/>
          <w:lang w:val="en-GB"/>
        </w:rPr>
        <w:footnoteReference w:id="1"/>
      </w:r>
      <w:r w:rsidRPr="00D66B59">
        <w:rPr>
          <w:rFonts w:cs="Arial"/>
          <w:sz w:val="22"/>
          <w:szCs w:val="22"/>
          <w:lang w:val="en-GB"/>
        </w:rPr>
        <w:t xml:space="preserve"> is fully untied</w:t>
      </w:r>
      <w:r w:rsidRPr="00D66B59">
        <w:rPr>
          <w:rStyle w:val="FootnoteReference"/>
          <w:sz w:val="22"/>
          <w:szCs w:val="22"/>
        </w:rPr>
        <w:footnoteReference w:id="2"/>
      </w:r>
      <w:r w:rsidRPr="00D66B59">
        <w:rPr>
          <w:rFonts w:cs="Arial"/>
          <w:sz w:val="22"/>
          <w:szCs w:val="22"/>
          <w:lang w:val="en-GB"/>
        </w:rPr>
        <w:t xml:space="preserve">. </w:t>
      </w:r>
    </w:p>
    <w:p w14:paraId="21D2BECF" w14:textId="28C18786" w:rsidR="00B9793F" w:rsidRPr="00D66B59" w:rsidRDefault="00907575" w:rsidP="00574087">
      <w:pPr>
        <w:pStyle w:val="Blockquote"/>
        <w:jc w:val="both"/>
        <w:rPr>
          <w:rStyle w:val="Strong"/>
          <w:b w:val="0"/>
          <w:sz w:val="22"/>
          <w:szCs w:val="22"/>
          <w:lang w:val="en-IE"/>
        </w:rPr>
      </w:pPr>
      <w:r w:rsidRPr="0004028E">
        <w:rPr>
          <w:sz w:val="22"/>
          <w:szCs w:val="22"/>
          <w:lang w:val="en-GB"/>
        </w:rPr>
        <w:t>Participation is open to all </w:t>
      </w:r>
      <w:r w:rsidRPr="0004028E">
        <w:rPr>
          <w:sz w:val="22"/>
          <w:szCs w:val="22"/>
          <w:lang w:val="en-IE"/>
        </w:rPr>
        <w:t>natural persons who are nationals of and </w:t>
      </w:r>
      <w:r w:rsidRPr="0004028E">
        <w:rPr>
          <w:sz w:val="22"/>
          <w:szCs w:val="22"/>
          <w:lang w:val="en-GB"/>
        </w:rPr>
        <w:t>legal persons (participating either individually or in a grouping – consortium – of candidates/tenderers) which are effectively established in a  Member State of the European Union or in a eligible country or territory as defined under </w:t>
      </w:r>
      <w:r w:rsidRPr="0004028E">
        <w:rPr>
          <w:sz w:val="22"/>
          <w:szCs w:val="22"/>
          <w:lang w:val="en-IE"/>
        </w:rPr>
        <w:t>Article 8 of Regulation </w:t>
      </w:r>
      <w:r w:rsidRPr="0004028E">
        <w:rPr>
          <w:sz w:val="22"/>
          <w:szCs w:val="22"/>
          <w:lang w:val="en-GB"/>
        </w:rPr>
        <w:t>(EU) No 236/2014 </w:t>
      </w:r>
      <w:r w:rsidRPr="0004028E">
        <w:rPr>
          <w:sz w:val="22"/>
          <w:szCs w:val="22"/>
          <w:lang w:val="en-IE"/>
        </w:rPr>
        <w:t>establishing common rules and procedures for the implementation of the Union's instruments for external action (CIR) </w:t>
      </w:r>
      <w:r w:rsidRPr="0004028E">
        <w:rPr>
          <w:sz w:val="22"/>
          <w:szCs w:val="22"/>
          <w:lang w:val="en-GB"/>
        </w:rPr>
        <w:t>for the applicable instrument under which the contract is financed</w:t>
      </w:r>
      <w:r w:rsidRPr="0004028E">
        <w:rPr>
          <w:sz w:val="22"/>
          <w:szCs w:val="22"/>
          <w:lang w:val="en-IE"/>
        </w:rPr>
        <w:t>. </w:t>
      </w:r>
      <w:r w:rsidRPr="0004028E">
        <w:rPr>
          <w:sz w:val="22"/>
          <w:szCs w:val="22"/>
          <w:lang w:val="en-GB"/>
        </w:rPr>
        <w:t>Participation is also open to</w:t>
      </w:r>
      <w:r>
        <w:rPr>
          <w:sz w:val="22"/>
          <w:szCs w:val="22"/>
          <w:lang w:val="en-GB"/>
        </w:rPr>
        <w:t xml:space="preserve"> </w:t>
      </w:r>
      <w:r w:rsidRPr="0004028E">
        <w:rPr>
          <w:sz w:val="22"/>
          <w:szCs w:val="22"/>
          <w:lang w:val="en-GB"/>
        </w:rPr>
        <w:t>international organisations.</w:t>
      </w: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6A500F4"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FD24AA" w:rsidP="00574087">
      <w:pPr>
        <w:keepNext/>
        <w:spacing w:after="0"/>
        <w:jc w:val="center"/>
        <w:rPr>
          <w:sz w:val="28"/>
          <w:szCs w:val="28"/>
          <w:lang w:val="en-GB"/>
        </w:rPr>
      </w:pPr>
      <w:r>
        <w:rPr>
          <w:snapToGrid/>
          <w:sz w:val="22"/>
          <w:szCs w:val="22"/>
          <w:lang w:val="en-GB"/>
        </w:rPr>
        <w:pict w14:anchorId="11F7E59B">
          <v:line id="_x0000_s1029"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006F0126" w14:textId="5A2EAF56" w:rsidR="00D66B59" w:rsidRPr="00F91D6A" w:rsidRDefault="00671711" w:rsidP="00574087">
      <w:pPr>
        <w:spacing w:before="0" w:after="0"/>
        <w:ind w:left="709" w:hanging="349"/>
        <w:outlineLvl w:val="0"/>
        <w:rPr>
          <w:rStyle w:val="Emphasis"/>
          <w:i w:val="0"/>
          <w:sz w:val="22"/>
          <w:szCs w:val="22"/>
          <w:lang w:val="en-GB"/>
        </w:rPr>
      </w:pPr>
      <w:r w:rsidRPr="00F91D6A">
        <w:rPr>
          <w:rStyle w:val="Emphasis"/>
          <w:i w:val="0"/>
          <w:sz w:val="22"/>
          <w:szCs w:val="22"/>
          <w:lang w:val="en-GB"/>
        </w:rPr>
        <w:t>Jul</w:t>
      </w:r>
      <w:r w:rsidR="000B003B" w:rsidRPr="00F91D6A">
        <w:rPr>
          <w:rStyle w:val="Emphasis"/>
          <w:i w:val="0"/>
          <w:sz w:val="22"/>
          <w:szCs w:val="22"/>
          <w:lang w:val="en-GB"/>
        </w:rPr>
        <w:t>y</w:t>
      </w:r>
      <w:r w:rsidR="00322EAC" w:rsidRPr="00F91D6A">
        <w:rPr>
          <w:rStyle w:val="Emphasis"/>
          <w:i w:val="0"/>
          <w:sz w:val="22"/>
          <w:szCs w:val="22"/>
          <w:lang w:val="en-GB"/>
        </w:rPr>
        <w:t xml:space="preserve"> </w:t>
      </w:r>
      <w:r w:rsidR="00D66B59" w:rsidRPr="00F91D6A">
        <w:rPr>
          <w:rStyle w:val="Emphasis"/>
          <w:i w:val="0"/>
          <w:sz w:val="22"/>
          <w:szCs w:val="22"/>
          <w:lang w:val="en-GB"/>
        </w:rPr>
        <w:t>202</w:t>
      </w:r>
      <w:r w:rsidR="00322EAC" w:rsidRPr="00F91D6A">
        <w:rPr>
          <w:rStyle w:val="Emphasis"/>
          <w:i w:val="0"/>
          <w:sz w:val="22"/>
          <w:szCs w:val="22"/>
          <w:lang w:val="en-GB"/>
        </w:rPr>
        <w:t>3</w:t>
      </w:r>
    </w:p>
    <w:p w14:paraId="70B1A4AA" w14:textId="77777777" w:rsidR="006F5FD0" w:rsidRPr="00F91D6A" w:rsidRDefault="005639EC" w:rsidP="00571687">
      <w:pPr>
        <w:ind w:left="709" w:hanging="349"/>
        <w:outlineLvl w:val="0"/>
        <w:rPr>
          <w:sz w:val="22"/>
          <w:szCs w:val="22"/>
          <w:lang w:val="en-GB"/>
        </w:rPr>
      </w:pPr>
      <w:r w:rsidRPr="00F91D6A">
        <w:rPr>
          <w:rStyle w:val="Strong"/>
          <w:sz w:val="22"/>
          <w:szCs w:val="22"/>
          <w:lang w:val="en-GB"/>
        </w:rPr>
        <w:t>15</w:t>
      </w:r>
      <w:r w:rsidR="006F5FD0" w:rsidRPr="00F91D6A">
        <w:rPr>
          <w:rStyle w:val="Strong"/>
          <w:sz w:val="22"/>
          <w:szCs w:val="22"/>
          <w:lang w:val="en-GB"/>
        </w:rPr>
        <w:t xml:space="preserve">. </w:t>
      </w:r>
      <w:r w:rsidR="00584BF4" w:rsidRPr="00F91D6A">
        <w:rPr>
          <w:rStyle w:val="Strong"/>
          <w:sz w:val="22"/>
          <w:szCs w:val="22"/>
          <w:lang w:val="en-GB"/>
        </w:rPr>
        <w:tab/>
      </w:r>
      <w:r w:rsidRPr="00F91D6A">
        <w:rPr>
          <w:rStyle w:val="Strong"/>
          <w:sz w:val="22"/>
          <w:szCs w:val="22"/>
          <w:lang w:val="en-GB"/>
        </w:rPr>
        <w:t>Implementation</w:t>
      </w:r>
      <w:r w:rsidR="006F5FD0" w:rsidRPr="00F91D6A">
        <w:rPr>
          <w:rStyle w:val="Strong"/>
          <w:sz w:val="22"/>
          <w:szCs w:val="22"/>
          <w:lang w:val="en-GB"/>
        </w:rPr>
        <w:t xml:space="preserve"> period of </w:t>
      </w:r>
      <w:r w:rsidRPr="00F91D6A">
        <w:rPr>
          <w:rStyle w:val="Strong"/>
          <w:sz w:val="22"/>
          <w:szCs w:val="22"/>
          <w:lang w:val="en-GB"/>
        </w:rPr>
        <w:t>the</w:t>
      </w:r>
      <w:r w:rsidR="00476D80" w:rsidRPr="00F91D6A">
        <w:rPr>
          <w:rStyle w:val="Strong"/>
          <w:sz w:val="22"/>
          <w:szCs w:val="22"/>
          <w:lang w:val="en-GB"/>
        </w:rPr>
        <w:t xml:space="preserve"> tasks </w:t>
      </w:r>
    </w:p>
    <w:p w14:paraId="06BDA8FE" w14:textId="7FD881F2" w:rsidR="00D66B59" w:rsidRPr="00B33EE6" w:rsidRDefault="00204377" w:rsidP="00574087">
      <w:pPr>
        <w:pStyle w:val="Blockquote"/>
        <w:spacing w:before="0" w:after="0"/>
        <w:jc w:val="both"/>
        <w:rPr>
          <w:i/>
          <w:sz w:val="22"/>
          <w:szCs w:val="22"/>
          <w:lang w:val="en-GB"/>
        </w:rPr>
      </w:pPr>
      <w:r w:rsidRPr="00F91D6A">
        <w:rPr>
          <w:rStyle w:val="Emphasis"/>
          <w:i w:val="0"/>
          <w:sz w:val="22"/>
          <w:szCs w:val="22"/>
          <w:lang w:val="en-GB"/>
        </w:rPr>
        <w:t>4</w:t>
      </w:r>
      <w:r w:rsidR="00D66B59" w:rsidRPr="00F91D6A">
        <w:rPr>
          <w:rStyle w:val="Emphasis"/>
          <w:i w:val="0"/>
          <w:sz w:val="22"/>
          <w:szCs w:val="22"/>
          <w:lang w:val="en-GB"/>
        </w:rPr>
        <w:t xml:space="preserve"> months</w:t>
      </w:r>
    </w:p>
    <w:p w14:paraId="29CC7DD8" w14:textId="77777777" w:rsidR="006F5FD0" w:rsidRPr="00B33EE6" w:rsidRDefault="00FD24AA">
      <w:pPr>
        <w:rPr>
          <w:sz w:val="22"/>
          <w:szCs w:val="22"/>
          <w:lang w:val="en-GB"/>
        </w:rPr>
      </w:pPr>
      <w:r>
        <w:rPr>
          <w:snapToGrid/>
          <w:sz w:val="22"/>
          <w:szCs w:val="22"/>
          <w:lang w:val="en-GB"/>
        </w:rPr>
        <w:pict w14:anchorId="6E3015B7">
          <v:line id="_x0000_s1030" style="position:absolute;z-index:4" from="0,12pt" to="468pt,12.05pt" o:allowincell="f" strokecolor="#d4d4d4" strokeweight="1.75pt">
            <v:shadow on="t" origin=",32385f" offset="0,-1pt"/>
          </v:line>
        </w:pict>
      </w:r>
    </w:p>
    <w:p w14:paraId="25048343" w14:textId="77777777" w:rsidR="006F5FD0" w:rsidRPr="00B33EE6" w:rsidRDefault="006F5FD0">
      <w:pPr>
        <w:jc w:val="center"/>
        <w:rPr>
          <w:sz w:val="28"/>
          <w:szCs w:val="28"/>
          <w:lang w:val="en-GB"/>
        </w:rPr>
      </w:pPr>
      <w:r w:rsidRPr="00B33EE6">
        <w:rPr>
          <w:rStyle w:val="Strong"/>
          <w:sz w:val="28"/>
          <w:szCs w:val="28"/>
          <w:lang w:val="en-GB"/>
        </w:rPr>
        <w:lastRenderedPageBreak/>
        <w:t>SELECTION AND AWARD CRITERIA</w:t>
      </w:r>
    </w:p>
    <w:p w14:paraId="392C793B" w14:textId="37D53532" w:rsidR="006F5FD0" w:rsidRDefault="005639EC" w:rsidP="00574087">
      <w:pPr>
        <w:ind w:left="709" w:right="382"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574087">
      <w:pPr>
        <w:widowControl/>
        <w:spacing w:before="240" w:after="0"/>
        <w:ind w:left="360" w:right="382"/>
        <w:jc w:val="both"/>
        <w:rPr>
          <w:sz w:val="22"/>
          <w:szCs w:val="22"/>
          <w:lang w:val="en-GB"/>
        </w:rPr>
      </w:pPr>
      <w:r w:rsidRPr="00AE0634">
        <w:rPr>
          <w:sz w:val="22"/>
          <w:szCs w:val="22"/>
          <w:lang w:val="en-GB"/>
        </w:rPr>
        <w:t>Capacity-providing entities</w:t>
      </w:r>
    </w:p>
    <w:p w14:paraId="5BF50C91" w14:textId="42814826" w:rsidR="00215403" w:rsidRPr="00AE0634" w:rsidRDefault="00215403" w:rsidP="00574087">
      <w:pPr>
        <w:widowControl/>
        <w:spacing w:before="240" w:after="0"/>
        <w:ind w:left="360" w:right="382"/>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 xml:space="preserve">Furthermore, the data for this third entity for the </w:t>
      </w:r>
      <w:bookmarkStart w:id="14" w:name="_GoBack"/>
      <w:bookmarkEnd w:id="14"/>
      <w:r w:rsidRPr="00F91D6A">
        <w:rPr>
          <w:b/>
          <w:sz w:val="22"/>
          <w:szCs w:val="22"/>
          <w:lang w:val="en-GB"/>
        </w:rPr>
        <w:t>selection</w:t>
      </w:r>
      <w:r w:rsidRPr="00743351">
        <w:rPr>
          <w:b/>
          <w:sz w:val="22"/>
          <w:szCs w:val="22"/>
          <w:lang w:val="en-GB"/>
        </w:rPr>
        <w:t xml:space="preserve"> criterion should be included 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8F4E4C">
      <w:pPr>
        <w:widowControl/>
        <w:spacing w:before="240" w:after="0"/>
        <w:ind w:left="360" w:right="382"/>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8F4E4C">
      <w:pPr>
        <w:widowControl/>
        <w:spacing w:before="240" w:after="0"/>
        <w:ind w:left="360" w:right="382"/>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rsidP="008F4E4C">
      <w:pPr>
        <w:pStyle w:val="Blockquote"/>
        <w:ind w:right="382"/>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4A3BC96C" w14:textId="06391D0F" w:rsidR="004916FF" w:rsidRPr="00D66B59" w:rsidRDefault="004916FF" w:rsidP="008F4E4C">
      <w:pPr>
        <w:pStyle w:val="Blockquote"/>
        <w:tabs>
          <w:tab w:val="left" w:pos="9000"/>
        </w:tabs>
        <w:ind w:right="382"/>
        <w:jc w:val="both"/>
        <w:rPr>
          <w:sz w:val="22"/>
          <w:szCs w:val="22"/>
          <w:lang w:val="en-GB"/>
        </w:rPr>
      </w:pPr>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53A16187" w14:textId="6EDF769A" w:rsidR="006F5FD0" w:rsidRPr="00B33EE6" w:rsidRDefault="00571687" w:rsidP="008F4E4C">
      <w:pPr>
        <w:pStyle w:val="Blockquote"/>
        <w:ind w:right="382" w:hanging="3"/>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1513636A" w14:textId="77777777" w:rsidR="00136835" w:rsidRPr="00DE4456" w:rsidRDefault="00136835" w:rsidP="00136835">
      <w:pPr>
        <w:pStyle w:val="Blockquote"/>
        <w:ind w:left="357" w:right="357"/>
        <w:jc w:val="both"/>
        <w:rPr>
          <w:sz w:val="22"/>
          <w:szCs w:val="22"/>
          <w:lang w:val="en-GB"/>
        </w:rPr>
      </w:pPr>
      <w:r w:rsidRPr="00DE4456">
        <w:rPr>
          <w:sz w:val="22"/>
          <w:szCs w:val="22"/>
          <w:lang w:val="en-GB"/>
        </w:rPr>
        <w:t>Criteria for legal and natural persons:</w:t>
      </w:r>
    </w:p>
    <w:p w14:paraId="2BF7D369" w14:textId="750056C6" w:rsidR="00235A71" w:rsidRPr="00136835" w:rsidRDefault="00136835" w:rsidP="008F4E4C">
      <w:pPr>
        <w:pStyle w:val="Blockquote"/>
        <w:numPr>
          <w:ilvl w:val="0"/>
          <w:numId w:val="46"/>
        </w:numPr>
        <w:ind w:right="357" w:hanging="720"/>
        <w:jc w:val="both"/>
        <w:rPr>
          <w:sz w:val="22"/>
          <w:szCs w:val="22"/>
          <w:lang w:val="en-GB"/>
        </w:rPr>
      </w:pPr>
      <w:r w:rsidRPr="00DE4456">
        <w:rPr>
          <w:sz w:val="22"/>
          <w:szCs w:val="22"/>
          <w:lang w:val="en-GB"/>
        </w:rPr>
        <w:t>the average annual turnover in the la</w:t>
      </w:r>
      <w:r>
        <w:rPr>
          <w:sz w:val="22"/>
          <w:szCs w:val="22"/>
          <w:lang w:val="en-GB"/>
        </w:rPr>
        <w:t>st three years must exceed EUR 9</w:t>
      </w:r>
      <w:r w:rsidRPr="00DE4456">
        <w:rPr>
          <w:sz w:val="22"/>
          <w:szCs w:val="22"/>
          <w:lang w:val="en-GB"/>
        </w:rPr>
        <w:t>,000.00</w:t>
      </w:r>
    </w:p>
    <w:p w14:paraId="5D762B00" w14:textId="35CFF5F5"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B33EE6" w:rsidRDefault="00BE08EC" w:rsidP="008F4E4C">
      <w:pPr>
        <w:pStyle w:val="Blockquote"/>
        <w:ind w:right="382"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20808321" w14:textId="77777777" w:rsidR="00136835" w:rsidRPr="00136835" w:rsidRDefault="00136835" w:rsidP="00136835">
      <w:pPr>
        <w:pStyle w:val="Blockquote"/>
        <w:ind w:left="720" w:right="357" w:hanging="360"/>
        <w:rPr>
          <w:sz w:val="22"/>
          <w:szCs w:val="22"/>
          <w:lang w:val="en-GB"/>
        </w:rPr>
      </w:pPr>
      <w:r w:rsidRPr="00136835">
        <w:rPr>
          <w:sz w:val="22"/>
          <w:szCs w:val="22"/>
          <w:lang w:val="en-GB"/>
        </w:rPr>
        <w:t xml:space="preserve">Criteria for legal and natural persons: </w:t>
      </w:r>
      <w:r w:rsidRPr="00136835" w:rsidDel="006C0EB6">
        <w:rPr>
          <w:sz w:val="22"/>
          <w:szCs w:val="22"/>
          <w:lang w:val="en-GB"/>
        </w:rPr>
        <w:t xml:space="preserve"> </w:t>
      </w:r>
    </w:p>
    <w:p w14:paraId="7D334A8C" w14:textId="6A81EE55" w:rsidR="00136835" w:rsidRPr="00136835" w:rsidRDefault="008F4E4C" w:rsidP="00136835">
      <w:pPr>
        <w:pStyle w:val="Blockquote"/>
        <w:numPr>
          <w:ilvl w:val="0"/>
          <w:numId w:val="45"/>
        </w:numPr>
        <w:ind w:right="357"/>
        <w:rPr>
          <w:sz w:val="22"/>
          <w:szCs w:val="22"/>
          <w:lang w:val="en-GB"/>
        </w:rPr>
      </w:pPr>
      <w:r>
        <w:rPr>
          <w:sz w:val="22"/>
          <w:szCs w:val="22"/>
          <w:lang w:val="en-GB"/>
        </w:rPr>
        <w:t>a</w:t>
      </w:r>
      <w:r w:rsidR="00136835" w:rsidRPr="00136835">
        <w:rPr>
          <w:sz w:val="22"/>
          <w:szCs w:val="22"/>
          <w:lang w:val="en-GB"/>
        </w:rPr>
        <w:t>t least one permanently employed person working on tasks relevant for this assignment</w:t>
      </w:r>
    </w:p>
    <w:p w14:paraId="05E75179" w14:textId="6AE49A96" w:rsidR="00BE08EC" w:rsidRPr="00B33EE6" w:rsidRDefault="00571687" w:rsidP="008F4E4C">
      <w:pPr>
        <w:pStyle w:val="Blockquote"/>
        <w:ind w:right="357"/>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w:t>
      </w:r>
      <w:r w:rsidR="00BE08EC" w:rsidRPr="00F924CC">
        <w:rPr>
          <w:sz w:val="22"/>
          <w:szCs w:val="22"/>
          <w:lang w:val="en-GB"/>
        </w:rPr>
        <w:t>last three</w:t>
      </w:r>
      <w:r w:rsidR="00862885" w:rsidRPr="00F924CC">
        <w:rPr>
          <w:sz w:val="22"/>
          <w:szCs w:val="22"/>
          <w:lang w:val="en-GB"/>
        </w:rPr>
        <w:t xml:space="preserve"> years </w:t>
      </w:r>
      <w:r w:rsidR="00771F97" w:rsidRPr="00F924CC">
        <w:rPr>
          <w:sz w:val="22"/>
          <w:szCs w:val="22"/>
          <w:lang w:val="en-GB"/>
        </w:rPr>
        <w:t>preceding the</w:t>
      </w:r>
      <w:r w:rsidR="00BE08EC" w:rsidRPr="00F924CC">
        <w:rPr>
          <w:sz w:val="22"/>
          <w:szCs w:val="22"/>
          <w:lang w:val="en-GB"/>
        </w:rPr>
        <w:t xml:space="preserve"> submission deadline.</w:t>
      </w:r>
    </w:p>
    <w:p w14:paraId="0926728A" w14:textId="789564EC" w:rsidR="00F924CC" w:rsidRPr="00D50E45" w:rsidRDefault="00F924CC" w:rsidP="008F4E4C">
      <w:pPr>
        <w:pStyle w:val="Blockquote"/>
        <w:ind w:right="357"/>
        <w:jc w:val="both"/>
        <w:rPr>
          <w:sz w:val="22"/>
          <w:szCs w:val="22"/>
          <w:lang w:val="en-GB"/>
        </w:rPr>
      </w:pPr>
      <w:r w:rsidRPr="00D50E45">
        <w:rPr>
          <w:sz w:val="22"/>
          <w:szCs w:val="22"/>
          <w:lang w:val="en-GB"/>
        </w:rPr>
        <w:lastRenderedPageBreak/>
        <w:t xml:space="preserve">Criteria for legal and natural persons:  </w:t>
      </w:r>
    </w:p>
    <w:p w14:paraId="193EA653" w14:textId="5C13F399" w:rsidR="00322EAC" w:rsidRPr="009C6628" w:rsidRDefault="009C6628" w:rsidP="008F4E4C">
      <w:pPr>
        <w:pStyle w:val="Blockquote"/>
        <w:numPr>
          <w:ilvl w:val="0"/>
          <w:numId w:val="46"/>
        </w:numPr>
        <w:ind w:left="720" w:right="357"/>
        <w:jc w:val="both"/>
        <w:rPr>
          <w:sz w:val="22"/>
          <w:szCs w:val="22"/>
        </w:rPr>
      </w:pPr>
      <w:r w:rsidRPr="009C6628">
        <w:rPr>
          <w:sz w:val="22"/>
          <w:szCs w:val="22"/>
          <w:lang w:val="en-GB"/>
        </w:rPr>
        <w:t>at least 3</w:t>
      </w:r>
      <w:r w:rsidR="00F924CC" w:rsidRPr="009C6628">
        <w:rPr>
          <w:sz w:val="22"/>
          <w:szCs w:val="22"/>
          <w:lang w:val="en-GB"/>
        </w:rPr>
        <w:t xml:space="preserve"> contract</w:t>
      </w:r>
      <w:r w:rsidRPr="009C6628">
        <w:rPr>
          <w:sz w:val="22"/>
          <w:szCs w:val="22"/>
          <w:lang w:val="en-GB"/>
        </w:rPr>
        <w:t>s</w:t>
      </w:r>
      <w:r w:rsidR="00F924CC" w:rsidRPr="009C6628">
        <w:rPr>
          <w:sz w:val="22"/>
          <w:szCs w:val="22"/>
          <w:lang w:val="en-GB"/>
        </w:rPr>
        <w:t xml:space="preserve"> with a budget of at least that of this contract in the field of web design and/or maintenance and/or content management which was implemented at any moment during the following period:</w:t>
      </w:r>
      <w:r w:rsidR="00322EAC" w:rsidRPr="009C6628">
        <w:rPr>
          <w:sz w:val="16"/>
          <w:szCs w:val="16"/>
        </w:rPr>
        <w:t xml:space="preserve"> </w:t>
      </w:r>
      <w:r w:rsidR="00322EAC" w:rsidRPr="009C6628">
        <w:rPr>
          <w:sz w:val="22"/>
          <w:szCs w:val="22"/>
        </w:rPr>
        <w:t>01/01/2020 – 31/12/2022.</w:t>
      </w:r>
    </w:p>
    <w:p w14:paraId="04E0E162" w14:textId="23522069" w:rsidR="00B644B9" w:rsidRDefault="00B644B9" w:rsidP="006E1BD0">
      <w:pPr>
        <w:pStyle w:val="Blockquote"/>
        <w:tabs>
          <w:tab w:val="left" w:pos="284"/>
        </w:tabs>
        <w:jc w:val="both"/>
        <w:rPr>
          <w:sz w:val="22"/>
          <w:szCs w:val="22"/>
          <w:lang w:val="en-GB"/>
        </w:rPr>
      </w:pPr>
      <w:r w:rsidRPr="00B644B9">
        <w:rPr>
          <w:sz w:val="22"/>
          <w:szCs w:val="22"/>
          <w:lang w:val="en-GB"/>
        </w:rPr>
        <w:t>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51B1F72F" w14:textId="77777777" w:rsidR="004F00C7" w:rsidRPr="00B33EE6"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474AF2F5" w:rsidR="006F5FD0" w:rsidRPr="00413C4C" w:rsidRDefault="00F33539" w:rsidP="00413C4C">
      <w:pPr>
        <w:pStyle w:val="Blockquote"/>
        <w:ind w:right="1"/>
        <w:jc w:val="both"/>
        <w:rPr>
          <w:sz w:val="20"/>
          <w:szCs w:val="22"/>
          <w:lang w:val="en-GB"/>
        </w:rPr>
      </w:pPr>
      <w:r w:rsidRPr="00F924CC">
        <w:rPr>
          <w:sz w:val="20"/>
          <w:szCs w:val="22"/>
          <w:lang w:val="en-GB"/>
        </w:rPr>
        <w:t>Best</w:t>
      </w:r>
      <w:r w:rsidR="00060001" w:rsidRPr="00F924CC">
        <w:rPr>
          <w:sz w:val="20"/>
          <w:szCs w:val="22"/>
          <w:lang w:val="en-GB"/>
        </w:rPr>
        <w:t xml:space="preserve"> </w:t>
      </w:r>
      <w:r w:rsidR="00060001" w:rsidRPr="00F924CC">
        <w:rPr>
          <w:sz w:val="22"/>
          <w:lang w:val="en-GB"/>
        </w:rPr>
        <w:t xml:space="preserve">price-quality </w:t>
      </w:r>
      <w:r w:rsidRPr="00F924CC">
        <w:rPr>
          <w:sz w:val="22"/>
          <w:lang w:val="en-GB"/>
        </w:rPr>
        <w:t>ratio</w:t>
      </w:r>
    </w:p>
    <w:p w14:paraId="793B56EE" w14:textId="77777777" w:rsidR="006F5FD0" w:rsidRPr="00B33EE6" w:rsidRDefault="00FD24AA">
      <w:pPr>
        <w:rPr>
          <w:sz w:val="22"/>
          <w:szCs w:val="22"/>
          <w:lang w:val="en-GB"/>
        </w:rPr>
      </w:pPr>
      <w:r>
        <w:rPr>
          <w:snapToGrid/>
          <w:sz w:val="22"/>
          <w:szCs w:val="22"/>
          <w:lang w:val="en-GB"/>
        </w:rPr>
        <w:pict w14:anchorId="45BE0657">
          <v:line id="_x0000_s1031" style="position:absolute;z-index:5"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8F4E4C">
      <w:pPr>
        <w:keepNext/>
        <w:ind w:left="709" w:hanging="352"/>
        <w:jc w:val="both"/>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7777777" w:rsidR="006F5FD0" w:rsidRPr="00B33EE6" w:rsidRDefault="00994EA3" w:rsidP="008F4E4C">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7D60F8E6" w14:textId="77777777" w:rsidR="006F5FD0" w:rsidRPr="00B33EE6" w:rsidRDefault="00994EA3" w:rsidP="008F4E4C">
      <w:pPr>
        <w:ind w:left="709" w:hanging="349"/>
        <w:jc w:val="both"/>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4AFCF60D" w14:textId="322FF253" w:rsidR="00466ADF" w:rsidRDefault="00994EA3" w:rsidP="008F4E4C">
      <w:pPr>
        <w:pStyle w:val="Blockquote"/>
        <w:spacing w:before="0" w:after="0"/>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466ADF">
        <w:rPr>
          <w:sz w:val="22"/>
          <w:szCs w:val="22"/>
          <w:lang w:val="en-GB"/>
        </w:rPr>
        <w:t xml:space="preserve">available from the </w:t>
      </w:r>
      <w:r w:rsidR="00466ADF" w:rsidRPr="00B33EE6">
        <w:rPr>
          <w:sz w:val="22"/>
          <w:szCs w:val="22"/>
          <w:lang w:val="en-GB"/>
        </w:rPr>
        <w:t>following</w:t>
      </w:r>
      <w:r w:rsidR="00466ADF" w:rsidRPr="00466ADF">
        <w:rPr>
          <w:sz w:val="22"/>
          <w:szCs w:val="22"/>
          <w:lang w:val="en-GB"/>
        </w:rPr>
        <w:t xml:space="preserve"> </w:t>
      </w:r>
      <w:r w:rsidR="00466ADF">
        <w:rPr>
          <w:sz w:val="22"/>
          <w:szCs w:val="22"/>
          <w:lang w:val="en-GB"/>
        </w:rPr>
        <w:t>i</w:t>
      </w:r>
      <w:r w:rsidR="00466ADF" w:rsidRPr="00B33EE6">
        <w:rPr>
          <w:sz w:val="22"/>
          <w:szCs w:val="22"/>
          <w:lang w:val="en-GB"/>
        </w:rPr>
        <w:t>nternet</w:t>
      </w:r>
      <w:r w:rsidR="00466ADF" w:rsidRPr="00466ADF">
        <w:rPr>
          <w:sz w:val="22"/>
          <w:szCs w:val="22"/>
          <w:lang w:val="en-GB"/>
        </w:rPr>
        <w:t xml:space="preserve"> </w:t>
      </w:r>
      <w:r w:rsidR="00466ADF" w:rsidRPr="00B33EE6">
        <w:rPr>
          <w:sz w:val="22"/>
          <w:szCs w:val="22"/>
          <w:lang w:val="en-GB"/>
        </w:rPr>
        <w:t>address:</w:t>
      </w:r>
    </w:p>
    <w:p w14:paraId="0C3990F6" w14:textId="4FFC44DC" w:rsidR="006F5FD0" w:rsidRPr="00B33EE6" w:rsidRDefault="00FD24AA" w:rsidP="008F4E4C">
      <w:pPr>
        <w:pStyle w:val="Blockquote"/>
        <w:spacing w:before="0" w:after="0"/>
        <w:jc w:val="both"/>
        <w:rPr>
          <w:sz w:val="22"/>
          <w:szCs w:val="22"/>
          <w:lang w:val="en-GB"/>
        </w:rPr>
      </w:pPr>
      <w:hyperlink r:id="rId10" w:anchor="Annexes-AnnexesB(Ch.3):Servicecontracts" w:history="1">
        <w:r w:rsidR="004D1E7B" w:rsidRPr="003818CC">
          <w:rPr>
            <w:rStyle w:val="Hyperlink"/>
          </w:rPr>
          <w:t>https://wikis.ec.europa.eu/display/ExactExternalWiki/Annexes#Annexes-AnnexesB(Ch.3):Servicecontracts</w:t>
        </w:r>
      </w:hyperlink>
      <w:r w:rsidR="004D1E7B">
        <w:rPr>
          <w:sz w:val="22"/>
          <w:szCs w:val="22"/>
          <w:lang w:val="en-GB"/>
        </w:rPr>
        <w:t xml:space="preserve">, </w:t>
      </w:r>
      <w:r w:rsidR="006714ED" w:rsidRPr="00B33EE6">
        <w:rPr>
          <w:sz w:val="22"/>
          <w:szCs w:val="22"/>
          <w:lang w:val="en-GB"/>
        </w:rPr>
        <w:t xml:space="preserve">under the zip file called Simplified Tender dossier. </w:t>
      </w:r>
    </w:p>
    <w:p w14:paraId="177AD528" w14:textId="77777777" w:rsidR="004D5EDB" w:rsidRPr="00B33EE6" w:rsidRDefault="004D5EDB" w:rsidP="008F4E4C">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3AEE0779" w14:textId="77777777" w:rsidR="00EF455B" w:rsidRDefault="00FD24AA" w:rsidP="008F4E4C">
      <w:pPr>
        <w:pStyle w:val="Blockquote"/>
        <w:jc w:val="both"/>
      </w:pPr>
      <w:hyperlink r:id="rId11" w:anchor="Annexes-AnnexesA(Ch.2):General" w:history="1">
        <w:r w:rsidR="00EF455B" w:rsidRPr="003818CC">
          <w:rPr>
            <w:rStyle w:val="Hyperlink"/>
          </w:rPr>
          <w:t>https://wikis.ec.europa.eu/display/ExactExternalWiki/Annexes#Annexes-AnnexesA(Ch.2):General</w:t>
        </w:r>
      </w:hyperlink>
      <w:r w:rsidR="00EF455B">
        <w:t xml:space="preserve"> </w:t>
      </w:r>
    </w:p>
    <w:p w14:paraId="438E0786" w14:textId="737DC4A6" w:rsidR="006F5FD0" w:rsidRPr="00B33EE6" w:rsidRDefault="006F5FD0" w:rsidP="008F4E4C">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lastRenderedPageBreak/>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32D12E6C"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36C65206" w14:textId="45C2F4BD" w:rsidR="00F924CC" w:rsidRPr="002C1BDF" w:rsidRDefault="00F924CC" w:rsidP="00F924CC">
      <w:pPr>
        <w:widowControl/>
        <w:snapToGrid w:val="0"/>
        <w:spacing w:after="0"/>
        <w:ind w:left="360" w:right="360"/>
        <w:jc w:val="both"/>
        <w:rPr>
          <w:sz w:val="22"/>
          <w:szCs w:val="22"/>
          <w:lang w:val="en-GB"/>
        </w:rPr>
      </w:pPr>
      <w:r w:rsidRPr="002C1BDF">
        <w:rPr>
          <w:sz w:val="22"/>
          <w:szCs w:val="22"/>
          <w:lang w:val="en-GB"/>
        </w:rPr>
        <w:t>Financial data to be provided by the candidate in the standard application form must be expressed in EUR. If applicable, where a candidate refers to amounts originally expressed in a different currency, the conversion to EUR shall be made in accordance with the Inf</w:t>
      </w:r>
      <w:r w:rsidRPr="00005F75">
        <w:rPr>
          <w:sz w:val="22"/>
          <w:szCs w:val="22"/>
          <w:lang w:val="en-GB"/>
        </w:rPr>
        <w:t xml:space="preserve">orEuro exchange rate </w:t>
      </w:r>
      <w:r w:rsidR="00157B23" w:rsidRPr="00005F75">
        <w:rPr>
          <w:sz w:val="22"/>
          <w:szCs w:val="22"/>
          <w:lang w:val="en-GB"/>
        </w:rPr>
        <w:t>in the month when tender is launched,</w:t>
      </w:r>
      <w:r w:rsidR="00157B23" w:rsidRPr="002C1BDF">
        <w:rPr>
          <w:sz w:val="22"/>
          <w:szCs w:val="22"/>
          <w:lang w:val="en-GB"/>
        </w:rPr>
        <w:t xml:space="preserve"> </w:t>
      </w:r>
      <w:r w:rsidRPr="002C1BDF">
        <w:rPr>
          <w:sz w:val="22"/>
          <w:szCs w:val="22"/>
          <w:lang w:val="en-GB"/>
        </w:rPr>
        <w:t xml:space="preserve">which can be found at the following address: </w:t>
      </w:r>
      <w:hyperlink r:id="rId12" w:history="1">
        <w:r w:rsidRPr="002C1BDF">
          <w:rPr>
            <w:rStyle w:val="Hyperlink"/>
            <w:sz w:val="22"/>
            <w:szCs w:val="22"/>
            <w:lang w:val="en-GB"/>
          </w:rPr>
          <w:t>http://ec.europa.eu/budget/graphs/inforeuro.html</w:t>
        </w:r>
      </w:hyperlink>
      <w:r w:rsidRPr="002C1BDF">
        <w:rPr>
          <w:sz w:val="22"/>
          <w:szCs w:val="22"/>
          <w:lang w:val="en-GB"/>
        </w:rPr>
        <w:t>.</w:t>
      </w:r>
    </w:p>
    <w:p w14:paraId="2AC4BD41" w14:textId="77777777" w:rsidR="007F6AA9" w:rsidRPr="00F9055E" w:rsidRDefault="007F6AA9" w:rsidP="00235A71">
      <w:pPr>
        <w:pStyle w:val="Blockquote"/>
        <w:jc w:val="both"/>
        <w:rPr>
          <w:sz w:val="22"/>
          <w:szCs w:val="22"/>
          <w:lang w:val="en-GB"/>
        </w:rPr>
      </w:pPr>
    </w:p>
    <w:sectPr w:rsidR="007F6AA9" w:rsidRPr="00F9055E" w:rsidSect="00E147D3">
      <w:headerReference w:type="even" r:id="rId13"/>
      <w:headerReference w:type="default" r:id="rId14"/>
      <w:footerReference w:type="even" r:id="rId15"/>
      <w:footerReference w:type="default" r:id="rId16"/>
      <w:headerReference w:type="first" r:id="rId17"/>
      <w:footerReference w:type="first" r:id="rId18"/>
      <w:pgSz w:w="12240" w:h="15840"/>
      <w:pgMar w:top="709" w:right="1440" w:bottom="1276" w:left="1418" w:header="851" w:footer="631"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266E9" w16cex:dateUtc="2022-08-01T12:51:00Z"/>
  <w16cex:commentExtensible w16cex:durableId="2693B2CD" w16cex:dateUtc="2022-08-02T12: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45CE09" w16cid:durableId="26925E03"/>
  <w16cid:commentId w16cid:paraId="6E5BEA04" w16cid:durableId="269266E9"/>
  <w16cid:commentId w16cid:paraId="5755DFCC" w16cid:durableId="26925E04"/>
  <w16cid:commentId w16cid:paraId="0F1B2A6F" w16cid:durableId="2693B2C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5E892" w14:textId="77777777" w:rsidR="00FD24AA" w:rsidRDefault="00FD24AA">
      <w:r>
        <w:separator/>
      </w:r>
    </w:p>
  </w:endnote>
  <w:endnote w:type="continuationSeparator" w:id="0">
    <w:p w14:paraId="3EFD4981" w14:textId="77777777" w:rsidR="00FD24AA" w:rsidRDefault="00FD2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CC7D1" w14:textId="77777777" w:rsidR="0038795F" w:rsidRDefault="0038795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EBA12" w14:textId="4CD1E068"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38795F">
      <w:rPr>
        <w:b/>
        <w:sz w:val="20"/>
      </w:rPr>
      <w:t>1</w:t>
    </w:r>
    <w:r w:rsidR="001F6AB7">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F91D6A">
      <w:rPr>
        <w:rStyle w:val="PageNumber"/>
        <w:noProof/>
        <w:sz w:val="18"/>
        <w:szCs w:val="18"/>
        <w:lang w:val="en-GB"/>
      </w:rPr>
      <w:t>6</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F91D6A">
      <w:rPr>
        <w:rStyle w:val="PageNumber"/>
        <w:noProof/>
        <w:sz w:val="18"/>
        <w:szCs w:val="18"/>
        <w:lang w:val="en-GB"/>
      </w:rPr>
      <w:t>6</w:t>
    </w:r>
    <w:r w:rsidR="00B33EE6" w:rsidRPr="00B33EE6">
      <w:rPr>
        <w:rStyle w:val="PageNumber"/>
        <w:sz w:val="18"/>
        <w:szCs w:val="18"/>
        <w:lang w:val="en-GB"/>
      </w:rPr>
      <w:fldChar w:fldCharType="end"/>
    </w:r>
  </w:p>
  <w:p w14:paraId="77551F46"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AC99A" w14:textId="77777777" w:rsidR="0038795F" w:rsidRDefault="0038795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D63292" w14:textId="77777777" w:rsidR="00FD24AA" w:rsidRDefault="00FD24AA">
      <w:r>
        <w:separator/>
      </w:r>
    </w:p>
  </w:footnote>
  <w:footnote w:type="continuationSeparator" w:id="0">
    <w:p w14:paraId="43319564" w14:textId="77777777" w:rsidR="00FD24AA" w:rsidRDefault="00FD24AA">
      <w:r>
        <w:continuationSeparator/>
      </w:r>
    </w:p>
  </w:footnote>
  <w:footnote w:id="1">
    <w:p w14:paraId="4A15B003" w14:textId="77777777" w:rsidR="00D66B59" w:rsidRPr="001109B5" w:rsidRDefault="00D66B59" w:rsidP="00D66B59">
      <w:pPr>
        <w:pStyle w:val="FootnoteText"/>
        <w:spacing w:before="0" w:after="0"/>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3D0E36C9" w14:textId="77777777" w:rsidR="00D66B59" w:rsidRPr="001109B5" w:rsidRDefault="00D66B59" w:rsidP="00D66B59">
      <w:pPr>
        <w:pStyle w:val="FootnoteText"/>
        <w:spacing w:before="0" w:after="0"/>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67940" w14:textId="77777777" w:rsidR="0038795F" w:rsidRDefault="0038795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82B94" w14:textId="77777777" w:rsidR="0038795F" w:rsidRDefault="0038795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3EEE1" w14:textId="77777777" w:rsidR="0038795F" w:rsidRDefault="0038795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B724BD8"/>
    <w:multiLevelType w:val="hybridMultilevel"/>
    <w:tmpl w:val="4C8CFCAC"/>
    <w:lvl w:ilvl="0" w:tplc="FFFFFFFF">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36"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8"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4F138A2"/>
    <w:multiLevelType w:val="hybridMultilevel"/>
    <w:tmpl w:val="C67E75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7"/>
  </w:num>
  <w:num w:numId="34">
    <w:abstractNumId w:val="42"/>
  </w:num>
  <w:num w:numId="35">
    <w:abstractNumId w:val="36"/>
  </w:num>
  <w:num w:numId="36">
    <w:abstractNumId w:val="33"/>
  </w:num>
  <w:num w:numId="37">
    <w:abstractNumId w:val="38"/>
  </w:num>
  <w:num w:numId="38">
    <w:abstractNumId w:val="40"/>
  </w:num>
  <w:num w:numId="39">
    <w:abstractNumId w:val="44"/>
  </w:num>
  <w:num w:numId="40">
    <w:abstractNumId w:val="46"/>
  </w:num>
  <w:num w:numId="41">
    <w:abstractNumId w:val="41"/>
  </w:num>
  <w:num w:numId="42">
    <w:abstractNumId w:val="43"/>
  </w:num>
  <w:num w:numId="43">
    <w:abstractNumId w:val="39"/>
  </w:num>
  <w:num w:numId="44">
    <w:abstractNumId w:val="34"/>
  </w:num>
  <w:num w:numId="45">
    <w:abstractNumId w:val="45"/>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bordersDoNotSurroundHeader/>
  <w:bordersDoNotSurroundFooter/>
  <w:activeWritingStyle w:appName="MSWord" w:lang="es-ES_tradnl" w:vendorID="64" w:dllVersion="6" w:nlCheck="1" w:checkStyle="0"/>
  <w:activeWritingStyle w:appName="MSWord" w:lang="en-GB" w:vendorID="64" w:dllVersion="6" w:nlCheck="1" w:checkStyle="0"/>
  <w:activeWritingStyle w:appName="MSWord" w:lang="en-US" w:vendorID="64" w:dllVersion="6" w:nlCheck="1" w:checkStyle="0"/>
  <w:activeWritingStyle w:appName="MSWord" w:lang="en-I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435"/>
    <w:rsid w:val="00005F75"/>
    <w:rsid w:val="00006898"/>
    <w:rsid w:val="00012223"/>
    <w:rsid w:val="00012AF1"/>
    <w:rsid w:val="00013EB7"/>
    <w:rsid w:val="00013F0F"/>
    <w:rsid w:val="00014B76"/>
    <w:rsid w:val="0002004D"/>
    <w:rsid w:val="00021631"/>
    <w:rsid w:val="00022D5F"/>
    <w:rsid w:val="0003004C"/>
    <w:rsid w:val="00030910"/>
    <w:rsid w:val="000333FE"/>
    <w:rsid w:val="00040AE6"/>
    <w:rsid w:val="00051D1D"/>
    <w:rsid w:val="0005618D"/>
    <w:rsid w:val="00060001"/>
    <w:rsid w:val="0006084A"/>
    <w:rsid w:val="00063FB5"/>
    <w:rsid w:val="000767C4"/>
    <w:rsid w:val="00080900"/>
    <w:rsid w:val="000878CD"/>
    <w:rsid w:val="00087A72"/>
    <w:rsid w:val="00095030"/>
    <w:rsid w:val="000A0D57"/>
    <w:rsid w:val="000A3758"/>
    <w:rsid w:val="000B003B"/>
    <w:rsid w:val="000B693E"/>
    <w:rsid w:val="000B7C91"/>
    <w:rsid w:val="000C1101"/>
    <w:rsid w:val="000C1522"/>
    <w:rsid w:val="000D1732"/>
    <w:rsid w:val="000D3847"/>
    <w:rsid w:val="000D3EBF"/>
    <w:rsid w:val="000E4709"/>
    <w:rsid w:val="000F0F6C"/>
    <w:rsid w:val="000F1340"/>
    <w:rsid w:val="000F5DEF"/>
    <w:rsid w:val="0010162C"/>
    <w:rsid w:val="00105302"/>
    <w:rsid w:val="0013314C"/>
    <w:rsid w:val="00136835"/>
    <w:rsid w:val="0014405E"/>
    <w:rsid w:val="00145CFA"/>
    <w:rsid w:val="00150687"/>
    <w:rsid w:val="00157B23"/>
    <w:rsid w:val="0016416E"/>
    <w:rsid w:val="001661F7"/>
    <w:rsid w:val="00171F2E"/>
    <w:rsid w:val="0017572B"/>
    <w:rsid w:val="00180D47"/>
    <w:rsid w:val="001903F3"/>
    <w:rsid w:val="001951FE"/>
    <w:rsid w:val="001962DB"/>
    <w:rsid w:val="001A59BB"/>
    <w:rsid w:val="001B2571"/>
    <w:rsid w:val="001C21A2"/>
    <w:rsid w:val="001C64F1"/>
    <w:rsid w:val="001D19A6"/>
    <w:rsid w:val="001D55F7"/>
    <w:rsid w:val="001E2AB4"/>
    <w:rsid w:val="001E50A2"/>
    <w:rsid w:val="001E69AA"/>
    <w:rsid w:val="001F0839"/>
    <w:rsid w:val="001F1546"/>
    <w:rsid w:val="001F6AB7"/>
    <w:rsid w:val="001F780C"/>
    <w:rsid w:val="00201320"/>
    <w:rsid w:val="00204377"/>
    <w:rsid w:val="00212656"/>
    <w:rsid w:val="00213E14"/>
    <w:rsid w:val="00215403"/>
    <w:rsid w:val="00216179"/>
    <w:rsid w:val="00226829"/>
    <w:rsid w:val="00233B9D"/>
    <w:rsid w:val="00233DDA"/>
    <w:rsid w:val="00235A71"/>
    <w:rsid w:val="002413EA"/>
    <w:rsid w:val="00243849"/>
    <w:rsid w:val="00251DF8"/>
    <w:rsid w:val="002575AA"/>
    <w:rsid w:val="0026590E"/>
    <w:rsid w:val="00266EB9"/>
    <w:rsid w:val="002753AD"/>
    <w:rsid w:val="002B2145"/>
    <w:rsid w:val="002C1BDF"/>
    <w:rsid w:val="002D266E"/>
    <w:rsid w:val="002D4121"/>
    <w:rsid w:val="002E1B83"/>
    <w:rsid w:val="002E2635"/>
    <w:rsid w:val="002E7D33"/>
    <w:rsid w:val="002F4E69"/>
    <w:rsid w:val="003045C3"/>
    <w:rsid w:val="00313F6B"/>
    <w:rsid w:val="00322D52"/>
    <w:rsid w:val="00322EAC"/>
    <w:rsid w:val="003232ED"/>
    <w:rsid w:val="00323BDD"/>
    <w:rsid w:val="003262FC"/>
    <w:rsid w:val="00326B16"/>
    <w:rsid w:val="00327E0B"/>
    <w:rsid w:val="00330261"/>
    <w:rsid w:val="003378F6"/>
    <w:rsid w:val="00342E7F"/>
    <w:rsid w:val="00347673"/>
    <w:rsid w:val="003574F5"/>
    <w:rsid w:val="00357E25"/>
    <w:rsid w:val="00362824"/>
    <w:rsid w:val="00364564"/>
    <w:rsid w:val="003670BA"/>
    <w:rsid w:val="003717BC"/>
    <w:rsid w:val="00381535"/>
    <w:rsid w:val="003861D9"/>
    <w:rsid w:val="0038633F"/>
    <w:rsid w:val="00386E96"/>
    <w:rsid w:val="0038795F"/>
    <w:rsid w:val="0038796E"/>
    <w:rsid w:val="0039147E"/>
    <w:rsid w:val="0039347D"/>
    <w:rsid w:val="003947E7"/>
    <w:rsid w:val="00397073"/>
    <w:rsid w:val="003A4357"/>
    <w:rsid w:val="003B1B35"/>
    <w:rsid w:val="003C1515"/>
    <w:rsid w:val="003D16FB"/>
    <w:rsid w:val="003D6CAD"/>
    <w:rsid w:val="003E782D"/>
    <w:rsid w:val="00400098"/>
    <w:rsid w:val="0040360C"/>
    <w:rsid w:val="004108A4"/>
    <w:rsid w:val="004111B8"/>
    <w:rsid w:val="00413C4C"/>
    <w:rsid w:val="004160A7"/>
    <w:rsid w:val="00424124"/>
    <w:rsid w:val="00427A89"/>
    <w:rsid w:val="0043533D"/>
    <w:rsid w:val="00445514"/>
    <w:rsid w:val="00452ED8"/>
    <w:rsid w:val="0045494F"/>
    <w:rsid w:val="004567DF"/>
    <w:rsid w:val="00466ADF"/>
    <w:rsid w:val="00472630"/>
    <w:rsid w:val="00473883"/>
    <w:rsid w:val="00476D80"/>
    <w:rsid w:val="00480B5C"/>
    <w:rsid w:val="00482E0D"/>
    <w:rsid w:val="004850B4"/>
    <w:rsid w:val="004901C2"/>
    <w:rsid w:val="004916FF"/>
    <w:rsid w:val="004957E5"/>
    <w:rsid w:val="004A2C9A"/>
    <w:rsid w:val="004C21CC"/>
    <w:rsid w:val="004C49B2"/>
    <w:rsid w:val="004D031B"/>
    <w:rsid w:val="004D1E7B"/>
    <w:rsid w:val="004D5EDB"/>
    <w:rsid w:val="004E083B"/>
    <w:rsid w:val="004E1482"/>
    <w:rsid w:val="004E22B3"/>
    <w:rsid w:val="004E69A4"/>
    <w:rsid w:val="004E6C3D"/>
    <w:rsid w:val="004F00C7"/>
    <w:rsid w:val="004F34C4"/>
    <w:rsid w:val="004F3BBC"/>
    <w:rsid w:val="004F4A09"/>
    <w:rsid w:val="004F7E9D"/>
    <w:rsid w:val="00500794"/>
    <w:rsid w:val="00500D4A"/>
    <w:rsid w:val="00502217"/>
    <w:rsid w:val="00502BBF"/>
    <w:rsid w:val="00503CD9"/>
    <w:rsid w:val="005046CD"/>
    <w:rsid w:val="00505437"/>
    <w:rsid w:val="005070DB"/>
    <w:rsid w:val="0051111D"/>
    <w:rsid w:val="00513F0F"/>
    <w:rsid w:val="00516848"/>
    <w:rsid w:val="00517ADA"/>
    <w:rsid w:val="0054183B"/>
    <w:rsid w:val="00542FA5"/>
    <w:rsid w:val="005462B4"/>
    <w:rsid w:val="005513B6"/>
    <w:rsid w:val="00551429"/>
    <w:rsid w:val="00553C32"/>
    <w:rsid w:val="0056183E"/>
    <w:rsid w:val="005639EC"/>
    <w:rsid w:val="00564558"/>
    <w:rsid w:val="00565A69"/>
    <w:rsid w:val="00571687"/>
    <w:rsid w:val="00572F15"/>
    <w:rsid w:val="00573F7A"/>
    <w:rsid w:val="00574087"/>
    <w:rsid w:val="00582326"/>
    <w:rsid w:val="00584BF4"/>
    <w:rsid w:val="00584D96"/>
    <w:rsid w:val="00590ADB"/>
    <w:rsid w:val="005A21DC"/>
    <w:rsid w:val="005B35A2"/>
    <w:rsid w:val="005B4F80"/>
    <w:rsid w:val="005B5E3C"/>
    <w:rsid w:val="005C71EF"/>
    <w:rsid w:val="005D41DD"/>
    <w:rsid w:val="005F776D"/>
    <w:rsid w:val="0060359F"/>
    <w:rsid w:val="0061336A"/>
    <w:rsid w:val="00615245"/>
    <w:rsid w:val="006308EC"/>
    <w:rsid w:val="006309DE"/>
    <w:rsid w:val="00632BDC"/>
    <w:rsid w:val="0064390B"/>
    <w:rsid w:val="00663C6D"/>
    <w:rsid w:val="006714ED"/>
    <w:rsid w:val="00671711"/>
    <w:rsid w:val="00672B28"/>
    <w:rsid w:val="006738B9"/>
    <w:rsid w:val="00674F9C"/>
    <w:rsid w:val="006751D2"/>
    <w:rsid w:val="006770CA"/>
    <w:rsid w:val="00686C3A"/>
    <w:rsid w:val="00690E9D"/>
    <w:rsid w:val="00697F82"/>
    <w:rsid w:val="006A0598"/>
    <w:rsid w:val="006A66DA"/>
    <w:rsid w:val="006A7394"/>
    <w:rsid w:val="006B2EDA"/>
    <w:rsid w:val="006B59B9"/>
    <w:rsid w:val="006C0EB6"/>
    <w:rsid w:val="006C0F37"/>
    <w:rsid w:val="006C5CFF"/>
    <w:rsid w:val="006D19A0"/>
    <w:rsid w:val="006D330F"/>
    <w:rsid w:val="006D5BA7"/>
    <w:rsid w:val="006D6080"/>
    <w:rsid w:val="006E0C6A"/>
    <w:rsid w:val="006E1BD0"/>
    <w:rsid w:val="006E3377"/>
    <w:rsid w:val="006E5F5B"/>
    <w:rsid w:val="006E625F"/>
    <w:rsid w:val="006E79B9"/>
    <w:rsid w:val="006F5FD0"/>
    <w:rsid w:val="006F7885"/>
    <w:rsid w:val="007046C8"/>
    <w:rsid w:val="00706E7C"/>
    <w:rsid w:val="00710A38"/>
    <w:rsid w:val="007121FB"/>
    <w:rsid w:val="007129D6"/>
    <w:rsid w:val="00712CB3"/>
    <w:rsid w:val="00715755"/>
    <w:rsid w:val="00731A9A"/>
    <w:rsid w:val="007471C5"/>
    <w:rsid w:val="00750FF8"/>
    <w:rsid w:val="00753FC2"/>
    <w:rsid w:val="00756C38"/>
    <w:rsid w:val="00761673"/>
    <w:rsid w:val="00761893"/>
    <w:rsid w:val="007653F4"/>
    <w:rsid w:val="00770822"/>
    <w:rsid w:val="00771F97"/>
    <w:rsid w:val="007727F3"/>
    <w:rsid w:val="007874C8"/>
    <w:rsid w:val="00794A92"/>
    <w:rsid w:val="00796976"/>
    <w:rsid w:val="00796CC5"/>
    <w:rsid w:val="007A04AC"/>
    <w:rsid w:val="007A4037"/>
    <w:rsid w:val="007B3780"/>
    <w:rsid w:val="007C352C"/>
    <w:rsid w:val="007D3653"/>
    <w:rsid w:val="007D51F2"/>
    <w:rsid w:val="007D6292"/>
    <w:rsid w:val="007D761E"/>
    <w:rsid w:val="007F095B"/>
    <w:rsid w:val="007F26E3"/>
    <w:rsid w:val="007F5383"/>
    <w:rsid w:val="007F6AA9"/>
    <w:rsid w:val="008006B4"/>
    <w:rsid w:val="00800827"/>
    <w:rsid w:val="00807AE3"/>
    <w:rsid w:val="00810582"/>
    <w:rsid w:val="00813A48"/>
    <w:rsid w:val="008152EF"/>
    <w:rsid w:val="008162F6"/>
    <w:rsid w:val="00817895"/>
    <w:rsid w:val="00817B4A"/>
    <w:rsid w:val="008272C0"/>
    <w:rsid w:val="008323D3"/>
    <w:rsid w:val="008351FF"/>
    <w:rsid w:val="00845F81"/>
    <w:rsid w:val="00846085"/>
    <w:rsid w:val="0084722C"/>
    <w:rsid w:val="00862885"/>
    <w:rsid w:val="0087086B"/>
    <w:rsid w:val="00872466"/>
    <w:rsid w:val="00881C2D"/>
    <w:rsid w:val="008935C9"/>
    <w:rsid w:val="00894E29"/>
    <w:rsid w:val="0089693D"/>
    <w:rsid w:val="008A1514"/>
    <w:rsid w:val="008B0830"/>
    <w:rsid w:val="008B77CD"/>
    <w:rsid w:val="008C3178"/>
    <w:rsid w:val="008C68A0"/>
    <w:rsid w:val="008D1243"/>
    <w:rsid w:val="008D3E45"/>
    <w:rsid w:val="008E2D12"/>
    <w:rsid w:val="008F294D"/>
    <w:rsid w:val="008F4E4C"/>
    <w:rsid w:val="009055F3"/>
    <w:rsid w:val="009066B6"/>
    <w:rsid w:val="00907556"/>
    <w:rsid w:val="00907575"/>
    <w:rsid w:val="009128E6"/>
    <w:rsid w:val="00913817"/>
    <w:rsid w:val="00920998"/>
    <w:rsid w:val="00924023"/>
    <w:rsid w:val="00925F7F"/>
    <w:rsid w:val="009260B8"/>
    <w:rsid w:val="0092731B"/>
    <w:rsid w:val="009317C0"/>
    <w:rsid w:val="00933735"/>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A38DE"/>
    <w:rsid w:val="009A5390"/>
    <w:rsid w:val="009B06B5"/>
    <w:rsid w:val="009B69BE"/>
    <w:rsid w:val="009C216A"/>
    <w:rsid w:val="009C6628"/>
    <w:rsid w:val="009E2CB3"/>
    <w:rsid w:val="009E5BC1"/>
    <w:rsid w:val="009F0852"/>
    <w:rsid w:val="009F128B"/>
    <w:rsid w:val="009F12A5"/>
    <w:rsid w:val="009F5FB4"/>
    <w:rsid w:val="00A00BD5"/>
    <w:rsid w:val="00A021B5"/>
    <w:rsid w:val="00A02E6B"/>
    <w:rsid w:val="00A03055"/>
    <w:rsid w:val="00A046E7"/>
    <w:rsid w:val="00A04B00"/>
    <w:rsid w:val="00A11931"/>
    <w:rsid w:val="00A171EA"/>
    <w:rsid w:val="00A22177"/>
    <w:rsid w:val="00A236A4"/>
    <w:rsid w:val="00A27281"/>
    <w:rsid w:val="00A35081"/>
    <w:rsid w:val="00A36F1C"/>
    <w:rsid w:val="00A433A6"/>
    <w:rsid w:val="00A43E7A"/>
    <w:rsid w:val="00A46ED3"/>
    <w:rsid w:val="00A504E1"/>
    <w:rsid w:val="00A60702"/>
    <w:rsid w:val="00A666EC"/>
    <w:rsid w:val="00A779FE"/>
    <w:rsid w:val="00A77B07"/>
    <w:rsid w:val="00A84E04"/>
    <w:rsid w:val="00A85E8A"/>
    <w:rsid w:val="00A94ED6"/>
    <w:rsid w:val="00A94F11"/>
    <w:rsid w:val="00A968C3"/>
    <w:rsid w:val="00A97B08"/>
    <w:rsid w:val="00A97BB7"/>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2D8C"/>
    <w:rsid w:val="00B14398"/>
    <w:rsid w:val="00B200AF"/>
    <w:rsid w:val="00B27B8B"/>
    <w:rsid w:val="00B33EE6"/>
    <w:rsid w:val="00B373B2"/>
    <w:rsid w:val="00B46840"/>
    <w:rsid w:val="00B503CB"/>
    <w:rsid w:val="00B50F8D"/>
    <w:rsid w:val="00B60EC5"/>
    <w:rsid w:val="00B644B9"/>
    <w:rsid w:val="00B738A7"/>
    <w:rsid w:val="00B7586A"/>
    <w:rsid w:val="00B766F9"/>
    <w:rsid w:val="00B805A5"/>
    <w:rsid w:val="00B83DA1"/>
    <w:rsid w:val="00B84AED"/>
    <w:rsid w:val="00B90EE0"/>
    <w:rsid w:val="00B92478"/>
    <w:rsid w:val="00B94786"/>
    <w:rsid w:val="00B9793F"/>
    <w:rsid w:val="00BA0765"/>
    <w:rsid w:val="00BA44A3"/>
    <w:rsid w:val="00BA7C3E"/>
    <w:rsid w:val="00BB2689"/>
    <w:rsid w:val="00BC353E"/>
    <w:rsid w:val="00BD65BA"/>
    <w:rsid w:val="00BD69EF"/>
    <w:rsid w:val="00BE08EC"/>
    <w:rsid w:val="00BE3544"/>
    <w:rsid w:val="00BE595A"/>
    <w:rsid w:val="00BE5F29"/>
    <w:rsid w:val="00BE783C"/>
    <w:rsid w:val="00C00D44"/>
    <w:rsid w:val="00C03AF5"/>
    <w:rsid w:val="00C03E46"/>
    <w:rsid w:val="00C04FCE"/>
    <w:rsid w:val="00C067C5"/>
    <w:rsid w:val="00C0772E"/>
    <w:rsid w:val="00C10237"/>
    <w:rsid w:val="00C147B2"/>
    <w:rsid w:val="00C171B6"/>
    <w:rsid w:val="00C2011B"/>
    <w:rsid w:val="00C2062A"/>
    <w:rsid w:val="00C30183"/>
    <w:rsid w:val="00C316FC"/>
    <w:rsid w:val="00C3644F"/>
    <w:rsid w:val="00C36666"/>
    <w:rsid w:val="00C43AAC"/>
    <w:rsid w:val="00C460D8"/>
    <w:rsid w:val="00C61B8C"/>
    <w:rsid w:val="00C712DE"/>
    <w:rsid w:val="00C836E5"/>
    <w:rsid w:val="00C83C65"/>
    <w:rsid w:val="00C840D0"/>
    <w:rsid w:val="00C867B9"/>
    <w:rsid w:val="00CA3B1B"/>
    <w:rsid w:val="00CB23E3"/>
    <w:rsid w:val="00CB45F7"/>
    <w:rsid w:val="00CB759D"/>
    <w:rsid w:val="00CB7AAE"/>
    <w:rsid w:val="00CC0A41"/>
    <w:rsid w:val="00CC3BA0"/>
    <w:rsid w:val="00CC48C9"/>
    <w:rsid w:val="00CD765A"/>
    <w:rsid w:val="00CE49A1"/>
    <w:rsid w:val="00CF759C"/>
    <w:rsid w:val="00D00216"/>
    <w:rsid w:val="00D011CD"/>
    <w:rsid w:val="00D14A9D"/>
    <w:rsid w:val="00D17A30"/>
    <w:rsid w:val="00D21B33"/>
    <w:rsid w:val="00D225CC"/>
    <w:rsid w:val="00D22682"/>
    <w:rsid w:val="00D240C3"/>
    <w:rsid w:val="00D260A2"/>
    <w:rsid w:val="00D2786B"/>
    <w:rsid w:val="00D32849"/>
    <w:rsid w:val="00D33DD9"/>
    <w:rsid w:val="00D34B72"/>
    <w:rsid w:val="00D37C33"/>
    <w:rsid w:val="00D41114"/>
    <w:rsid w:val="00D434A7"/>
    <w:rsid w:val="00D46724"/>
    <w:rsid w:val="00D50899"/>
    <w:rsid w:val="00D517A4"/>
    <w:rsid w:val="00D51C7E"/>
    <w:rsid w:val="00D549F4"/>
    <w:rsid w:val="00D64101"/>
    <w:rsid w:val="00D66B59"/>
    <w:rsid w:val="00D8773C"/>
    <w:rsid w:val="00D93082"/>
    <w:rsid w:val="00D97139"/>
    <w:rsid w:val="00DA0ABA"/>
    <w:rsid w:val="00DA28BE"/>
    <w:rsid w:val="00DC0253"/>
    <w:rsid w:val="00DC4F70"/>
    <w:rsid w:val="00DC753D"/>
    <w:rsid w:val="00DD0CD4"/>
    <w:rsid w:val="00DF04F0"/>
    <w:rsid w:val="00DF4068"/>
    <w:rsid w:val="00E147D3"/>
    <w:rsid w:val="00E16516"/>
    <w:rsid w:val="00E1782A"/>
    <w:rsid w:val="00E17CCF"/>
    <w:rsid w:val="00E21BC3"/>
    <w:rsid w:val="00E23A94"/>
    <w:rsid w:val="00E30BB5"/>
    <w:rsid w:val="00E31447"/>
    <w:rsid w:val="00E31840"/>
    <w:rsid w:val="00E368D9"/>
    <w:rsid w:val="00E422A2"/>
    <w:rsid w:val="00E44018"/>
    <w:rsid w:val="00E5220B"/>
    <w:rsid w:val="00E6172B"/>
    <w:rsid w:val="00E66A55"/>
    <w:rsid w:val="00E713DA"/>
    <w:rsid w:val="00E813B7"/>
    <w:rsid w:val="00E82874"/>
    <w:rsid w:val="00E845AC"/>
    <w:rsid w:val="00E867FC"/>
    <w:rsid w:val="00E9047D"/>
    <w:rsid w:val="00E9347E"/>
    <w:rsid w:val="00EA0ACE"/>
    <w:rsid w:val="00EA399C"/>
    <w:rsid w:val="00EB4C19"/>
    <w:rsid w:val="00EC1215"/>
    <w:rsid w:val="00EC7EB7"/>
    <w:rsid w:val="00ED5FA0"/>
    <w:rsid w:val="00EE0A07"/>
    <w:rsid w:val="00EE6E92"/>
    <w:rsid w:val="00EF03C9"/>
    <w:rsid w:val="00EF0A8C"/>
    <w:rsid w:val="00EF2421"/>
    <w:rsid w:val="00EF3D3C"/>
    <w:rsid w:val="00EF455B"/>
    <w:rsid w:val="00EF6A28"/>
    <w:rsid w:val="00EF6FBF"/>
    <w:rsid w:val="00F014D9"/>
    <w:rsid w:val="00F05BF1"/>
    <w:rsid w:val="00F0665F"/>
    <w:rsid w:val="00F07EE2"/>
    <w:rsid w:val="00F12C83"/>
    <w:rsid w:val="00F1778E"/>
    <w:rsid w:val="00F17A90"/>
    <w:rsid w:val="00F233FF"/>
    <w:rsid w:val="00F237AF"/>
    <w:rsid w:val="00F247E1"/>
    <w:rsid w:val="00F27C45"/>
    <w:rsid w:val="00F33539"/>
    <w:rsid w:val="00F33C45"/>
    <w:rsid w:val="00F35343"/>
    <w:rsid w:val="00F46873"/>
    <w:rsid w:val="00F4786D"/>
    <w:rsid w:val="00F504CC"/>
    <w:rsid w:val="00F50E8B"/>
    <w:rsid w:val="00F60220"/>
    <w:rsid w:val="00F77C8A"/>
    <w:rsid w:val="00F86AAA"/>
    <w:rsid w:val="00F9055E"/>
    <w:rsid w:val="00F91683"/>
    <w:rsid w:val="00F91D6A"/>
    <w:rsid w:val="00F924CC"/>
    <w:rsid w:val="00FA17FC"/>
    <w:rsid w:val="00FB17AC"/>
    <w:rsid w:val="00FB28AE"/>
    <w:rsid w:val="00FB41D6"/>
    <w:rsid w:val="00FC622D"/>
    <w:rsid w:val="00FD24AA"/>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docId w15:val="{68823E78-6A70-4255-B5D1-C88F59F3D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r-Latn-RS" w:eastAsia="sr-Latn-R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ec.europa.eu/budget/graphs/inforeuro.html" TargetMode="External"/><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ikis.ec.europa.eu/display/ExactExternalWiki/Annexe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ikis.ec.europa.eu/display/ExactExternalWiki/Annexe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F5067-4DBB-4898-9D23-38CA40915E09}">
  <ds:schemaRefs>
    <ds:schemaRef ds:uri="http://schemas.microsoft.com/sharepoint/v3/contenttype/forms"/>
  </ds:schemaRefs>
</ds:datastoreItem>
</file>

<file path=customXml/itemProps2.xml><?xml version="1.0" encoding="utf-8"?>
<ds:datastoreItem xmlns:ds="http://schemas.openxmlformats.org/officeDocument/2006/customXml" ds:itemID="{92FF8E1A-40C2-453A-94F1-B0FDB9E33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4FCDEF-6369-4D83-9E3C-1404C2F89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6</Pages>
  <Words>1969</Words>
  <Characters>11225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13168</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MA</cp:lastModifiedBy>
  <cp:revision>44</cp:revision>
  <cp:lastPrinted>2016-05-31T08:36:00Z</cp:lastPrinted>
  <dcterms:created xsi:type="dcterms:W3CDTF">2022-08-02T12:29:00Z</dcterms:created>
  <dcterms:modified xsi:type="dcterms:W3CDTF">2023-05-29T09:48:00Z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